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4B17B" w14:textId="77777777" w:rsidR="00F6537C" w:rsidRDefault="0093671A">
      <w:pPr>
        <w:spacing w:before="120" w:after="120"/>
        <w:rPr>
          <w:rFonts w:ascii="Arial"/>
          <w:b/>
          <w:sz w:val="36"/>
          <w:szCs w:val="36"/>
        </w:rPr>
      </w:pPr>
      <w:r>
        <w:rPr>
          <w:rFonts w:ascii="Arial"/>
          <w:b/>
          <w:sz w:val="36"/>
          <w:szCs w:val="36"/>
        </w:rPr>
        <w:t>Recruitment and selection policy</w:t>
      </w:r>
    </w:p>
    <w:p w14:paraId="11598797" w14:textId="77777777" w:rsidR="00F6537C" w:rsidRDefault="00F6537C">
      <w:pPr>
        <w:rPr>
          <w:rFonts w:ascii="Arial"/>
        </w:rPr>
      </w:pPr>
    </w:p>
    <w:p w14:paraId="32B35F68" w14:textId="77777777" w:rsidR="00F6537C" w:rsidRDefault="0093671A">
      <w:pPr>
        <w:spacing w:before="120" w:after="120"/>
      </w:pPr>
      <w:r>
        <w:rPr>
          <w:rFonts w:ascii="Arial"/>
          <w:b/>
          <w:sz w:val="28"/>
          <w:szCs w:val="28"/>
        </w:rPr>
        <w:t xml:space="preserve">Policy Statement </w:t>
      </w:r>
    </w:p>
    <w:p w14:paraId="265FF16C" w14:textId="77777777" w:rsidR="00F6537C" w:rsidRDefault="00F6537C">
      <w:pPr>
        <w:rPr>
          <w:rFonts w:ascii="Arial"/>
        </w:rPr>
      </w:pPr>
    </w:p>
    <w:p w14:paraId="49BD9181" w14:textId="77777777" w:rsidR="00F6537C" w:rsidRDefault="0093671A">
      <w:pPr>
        <w:jc w:val="both"/>
        <w:rPr>
          <w:rFonts w:ascii="Arial"/>
        </w:rPr>
      </w:pPr>
      <w:r>
        <w:rPr>
          <w:rFonts w:ascii="Arial"/>
        </w:rPr>
        <w:t>T</w:t>
      </w:r>
      <w:r>
        <w:rPr>
          <w:rFonts w:ascii="Arial"/>
        </w:rPr>
        <w:t>he Dawnay Playgroup is committed to safeguarding and promoting the welfare of children and expects all staff and volunteers to share this commitment. All issues related to child protection and safeguarding and promoting the welfare of children will be cons</w:t>
      </w:r>
      <w:r>
        <w:rPr>
          <w:rFonts w:ascii="Arial"/>
        </w:rPr>
        <w:t xml:space="preserve">idered at every stage of the recruitment process. </w:t>
      </w:r>
    </w:p>
    <w:p w14:paraId="0883D077" w14:textId="77777777" w:rsidR="00F6537C" w:rsidRDefault="00F6537C">
      <w:pPr>
        <w:jc w:val="both"/>
        <w:rPr>
          <w:rFonts w:ascii="Arial"/>
          <w:shd w:val="clear" w:color="auto" w:fill="FFFFFF"/>
        </w:rPr>
      </w:pPr>
    </w:p>
    <w:p w14:paraId="43E12D76" w14:textId="77777777" w:rsidR="00F6537C" w:rsidRDefault="0093671A">
      <w:pPr>
        <w:jc w:val="both"/>
        <w:rPr>
          <w:rFonts w:ascii="Arial"/>
        </w:rPr>
      </w:pPr>
      <w:r>
        <w:rPr>
          <w:rFonts w:ascii="Arial"/>
          <w:shd w:val="clear" w:color="auto" w:fill="FFFFFF"/>
        </w:rPr>
        <w:t>The Playgroup will make the recruitment process a consistent and thorough process obtaining, collating, analysing and evaluating information from and about applicants.</w:t>
      </w:r>
    </w:p>
    <w:p w14:paraId="3099E59B" w14:textId="77777777" w:rsidR="00F6537C" w:rsidRDefault="00F6537C">
      <w:pPr>
        <w:jc w:val="both"/>
        <w:rPr>
          <w:rFonts w:ascii="Arial"/>
        </w:rPr>
      </w:pPr>
    </w:p>
    <w:p w14:paraId="1B0A27B4" w14:textId="77777777" w:rsidR="00F6537C" w:rsidRDefault="0093671A">
      <w:pPr>
        <w:jc w:val="both"/>
        <w:rPr>
          <w:rFonts w:ascii="Arial"/>
        </w:rPr>
      </w:pPr>
      <w:r>
        <w:rPr>
          <w:rFonts w:ascii="Arial"/>
        </w:rPr>
        <w:t>This policy has been established to</w:t>
      </w:r>
      <w:r>
        <w:rPr>
          <w:rFonts w:ascii="Arial"/>
        </w:rPr>
        <w:t xml:space="preserve"> clarify the basis on which decisions regarding recruitment and selection will be taken and will be applied to the recruitment of anybody seeking employment at the Playgroup, regardless of whether they will be paid staff or not or may not have direct conta</w:t>
      </w:r>
      <w:r>
        <w:rPr>
          <w:rFonts w:ascii="Arial"/>
        </w:rPr>
        <w:t xml:space="preserve">ct with children but regularly work in the setting. </w:t>
      </w:r>
      <w:r>
        <w:rPr>
          <w:rFonts w:ascii="Arial"/>
          <w:shd w:val="clear" w:color="auto" w:fill="FFFFFF"/>
        </w:rPr>
        <w:t>In the circumstance when a volunteer may help as a one-off, such measures would be unnecessary provided that the person is not left alone and unsupervised in charge of children.</w:t>
      </w:r>
    </w:p>
    <w:p w14:paraId="6FA1E74D" w14:textId="77777777" w:rsidR="00F6537C" w:rsidRDefault="00F6537C">
      <w:pPr>
        <w:jc w:val="both"/>
        <w:rPr>
          <w:rFonts w:ascii="Arial"/>
        </w:rPr>
      </w:pPr>
    </w:p>
    <w:p w14:paraId="313356AE" w14:textId="77777777" w:rsidR="00F6537C" w:rsidRDefault="0093671A">
      <w:pPr>
        <w:jc w:val="both"/>
      </w:pPr>
      <w:r>
        <w:rPr>
          <w:rFonts w:ascii="Arial"/>
        </w:rPr>
        <w:t>This document should be r</w:t>
      </w:r>
      <w:r>
        <w:rPr>
          <w:rFonts w:ascii="Arial"/>
        </w:rPr>
        <w:t>ead in conjunction with the Staffing and Employment policy and Safeguarding Children policies.</w:t>
      </w:r>
    </w:p>
    <w:p w14:paraId="199125A8" w14:textId="77777777" w:rsidR="00F6537C" w:rsidRDefault="00F6537C">
      <w:pPr>
        <w:jc w:val="both"/>
        <w:rPr>
          <w:rFonts w:ascii="Arial"/>
          <w:b/>
        </w:rPr>
      </w:pPr>
    </w:p>
    <w:p w14:paraId="705E6CB4" w14:textId="77777777" w:rsidR="00F6537C" w:rsidRDefault="0093671A">
      <w:pPr>
        <w:jc w:val="both"/>
      </w:pPr>
      <w:r>
        <w:rPr>
          <w:rFonts w:ascii="Arial"/>
          <w:b/>
          <w:sz w:val="28"/>
          <w:szCs w:val="28"/>
        </w:rPr>
        <w:t>Aims</w:t>
      </w:r>
    </w:p>
    <w:p w14:paraId="717D2AF3" w14:textId="77777777" w:rsidR="00F6537C" w:rsidRDefault="00F6537C">
      <w:pPr>
        <w:jc w:val="both"/>
        <w:rPr>
          <w:rFonts w:ascii="Arial"/>
        </w:rPr>
      </w:pPr>
    </w:p>
    <w:p w14:paraId="69E5AC54" w14:textId="77777777" w:rsidR="00F6537C" w:rsidRDefault="0093671A">
      <w:pPr>
        <w:jc w:val="both"/>
      </w:pPr>
      <w:r>
        <w:rPr>
          <w:rFonts w:ascii="Arial"/>
        </w:rPr>
        <w:t>To provide a framework for the efficient and effective recruitment and selection of all categories of staff at The Dawnay Playgroup.</w:t>
      </w:r>
    </w:p>
    <w:p w14:paraId="2B10FCB1" w14:textId="77777777" w:rsidR="00F6537C" w:rsidRDefault="00F6537C">
      <w:pPr>
        <w:jc w:val="both"/>
      </w:pPr>
    </w:p>
    <w:p w14:paraId="45BAD48A" w14:textId="77777777" w:rsidR="00F6537C" w:rsidRDefault="0093671A">
      <w:pPr>
        <w:jc w:val="both"/>
      </w:pPr>
      <w:r>
        <w:rPr>
          <w:rFonts w:ascii="Arial"/>
        </w:rPr>
        <w:t>To ensure that staff</w:t>
      </w:r>
      <w:r>
        <w:rPr>
          <w:rFonts w:ascii="Arial"/>
        </w:rPr>
        <w:t xml:space="preserve"> who are recruited have the most appropriate blend of qualifications, experience, knowledge, skills and abilities to meet the demands of the role and the needs of the Playgroup.</w:t>
      </w:r>
    </w:p>
    <w:p w14:paraId="2B787B7D" w14:textId="77777777" w:rsidR="00F6537C" w:rsidRDefault="00F6537C">
      <w:pPr>
        <w:jc w:val="both"/>
      </w:pPr>
    </w:p>
    <w:p w14:paraId="48263D95" w14:textId="77777777" w:rsidR="00F6537C" w:rsidRDefault="0093671A">
      <w:pPr>
        <w:jc w:val="both"/>
      </w:pPr>
      <w:r>
        <w:rPr>
          <w:rFonts w:ascii="Arial"/>
        </w:rPr>
        <w:t>To ensure a consistent and equitable approach to the appointment of staff</w:t>
      </w:r>
    </w:p>
    <w:p w14:paraId="7E15486E" w14:textId="77777777" w:rsidR="00F6537C" w:rsidRDefault="00F6537C">
      <w:pPr>
        <w:jc w:val="both"/>
      </w:pPr>
    </w:p>
    <w:p w14:paraId="118892DC" w14:textId="77777777" w:rsidR="00F6537C" w:rsidRDefault="0093671A">
      <w:pPr>
        <w:jc w:val="both"/>
      </w:pPr>
      <w:r>
        <w:rPr>
          <w:rFonts w:ascii="Arial"/>
        </w:rPr>
        <w:t>To</w:t>
      </w:r>
      <w:r>
        <w:rPr>
          <w:rFonts w:ascii="Arial"/>
        </w:rPr>
        <w:t xml:space="preserve"> ensure that all relevant equal opportunities legislation is adhered to and that appointees are not discriminated against on the grounds of race, gender religion, age, disability, martial status, sexual orientation etc.</w:t>
      </w:r>
    </w:p>
    <w:p w14:paraId="3F76AECE" w14:textId="77777777" w:rsidR="00F6537C" w:rsidRDefault="00F6537C">
      <w:pPr>
        <w:jc w:val="both"/>
      </w:pPr>
    </w:p>
    <w:p w14:paraId="471CE71B" w14:textId="77777777" w:rsidR="00F6537C" w:rsidRDefault="0093671A">
      <w:pPr>
        <w:jc w:val="both"/>
        <w:rPr>
          <w:rFonts w:ascii="Arial"/>
        </w:rPr>
      </w:pPr>
      <w:r>
        <w:rPr>
          <w:rFonts w:ascii="Arial"/>
        </w:rPr>
        <w:t>Ensure that all staff are subject t</w:t>
      </w:r>
      <w:r>
        <w:rPr>
          <w:rFonts w:ascii="Arial"/>
        </w:rPr>
        <w:t>o enhanced DBS Disclosure and 2 references prior to appointment and  undertake all the necessary procedures to check their identity and right to work in the UK and suitability to work with children.</w:t>
      </w:r>
    </w:p>
    <w:p w14:paraId="3ADAE195" w14:textId="77777777" w:rsidR="00F6537C" w:rsidRDefault="00F6537C">
      <w:pPr>
        <w:jc w:val="both"/>
        <w:rPr>
          <w:rFonts w:ascii="Arial"/>
          <w:b/>
          <w:sz w:val="28"/>
          <w:szCs w:val="28"/>
        </w:rPr>
      </w:pPr>
    </w:p>
    <w:p w14:paraId="7A0CE4BF" w14:textId="77777777" w:rsidR="00F6537C" w:rsidRDefault="0093671A">
      <w:pPr>
        <w:jc w:val="both"/>
      </w:pPr>
      <w:r>
        <w:rPr>
          <w:rFonts w:ascii="Arial"/>
          <w:b/>
          <w:sz w:val="28"/>
          <w:szCs w:val="28"/>
        </w:rPr>
        <w:t>Procedures</w:t>
      </w:r>
    </w:p>
    <w:p w14:paraId="5BB06880" w14:textId="77777777" w:rsidR="00F6537C" w:rsidRDefault="00F6537C">
      <w:pPr>
        <w:jc w:val="both"/>
        <w:rPr>
          <w:rFonts w:ascii="Arial"/>
          <w:b/>
        </w:rPr>
      </w:pPr>
    </w:p>
    <w:p w14:paraId="19A5CCBF" w14:textId="77777777" w:rsidR="00F6537C" w:rsidRDefault="0093671A">
      <w:pPr>
        <w:jc w:val="both"/>
      </w:pPr>
      <w:r>
        <w:rPr>
          <w:rFonts w:ascii="Arial"/>
          <w:shd w:val="clear" w:color="auto" w:fill="FFFFFF"/>
        </w:rPr>
        <w:t>Prior to advertisement  we will ensure the j</w:t>
      </w:r>
      <w:r>
        <w:rPr>
          <w:rFonts w:ascii="Arial"/>
          <w:shd w:val="clear" w:color="auto" w:fill="FFFFFF"/>
        </w:rPr>
        <w:t>ob advert makes clear the Dawnay Playgroup's commitment to safeguarding and child protection, and promoting the welfare of children, and advise that the successful applicant will require an enhanced DBS disclosure</w:t>
      </w:r>
      <w:r>
        <w:rPr>
          <w:rStyle w:val="apple-converted-space"/>
          <w:rFonts w:ascii="Arial"/>
          <w:shd w:val="clear" w:color="auto" w:fill="FFFFFF"/>
        </w:rPr>
        <w:t xml:space="preserve">. </w:t>
      </w:r>
    </w:p>
    <w:p w14:paraId="08AC717D" w14:textId="77777777" w:rsidR="00F6537C" w:rsidRDefault="00F6537C">
      <w:pPr>
        <w:jc w:val="both"/>
        <w:rPr>
          <w:rFonts w:ascii="Arial"/>
          <w:shd w:val="clear" w:color="auto" w:fill="FFFFFF"/>
        </w:rPr>
      </w:pPr>
    </w:p>
    <w:p w14:paraId="5A8A816E" w14:textId="77777777" w:rsidR="00F6537C" w:rsidRDefault="0093671A">
      <w:pPr>
        <w:jc w:val="both"/>
        <w:rPr>
          <w:rFonts w:ascii="Arial"/>
          <w:shd w:val="clear" w:color="auto" w:fill="FFFFFF"/>
        </w:rPr>
      </w:pPr>
      <w:r>
        <w:rPr>
          <w:rFonts w:ascii="Arial"/>
          <w:shd w:val="clear" w:color="auto" w:fill="FFFFFF"/>
        </w:rPr>
        <w:lastRenderedPageBreak/>
        <w:t xml:space="preserve">The job description and person specification will be reviewed to determine whether the roles, responsibilities, qualifications, experience, skills, abilities of the post need to be revised. </w:t>
      </w:r>
    </w:p>
    <w:p w14:paraId="0E943B92" w14:textId="77777777" w:rsidR="00F6537C" w:rsidRDefault="0093671A">
      <w:pPr>
        <w:jc w:val="both"/>
        <w:rPr>
          <w:rFonts w:ascii="Arial"/>
          <w:b/>
        </w:rPr>
      </w:pPr>
      <w:r>
        <w:rPr>
          <w:rFonts w:ascii="Arial"/>
          <w:shd w:val="clear" w:color="auto" w:fill="FFFFFF"/>
        </w:rPr>
        <w:t xml:space="preserve">The job description and person specification must make reference </w:t>
      </w:r>
      <w:r>
        <w:rPr>
          <w:rFonts w:ascii="Arial"/>
          <w:shd w:val="clear" w:color="auto" w:fill="FFFFFF"/>
        </w:rPr>
        <w:t>to the responsibility for safeguarding and promoting the welfare of children and includes specific reference to suitability to work with children.</w:t>
      </w:r>
    </w:p>
    <w:p w14:paraId="67BE0503" w14:textId="77777777" w:rsidR="00F6537C" w:rsidRDefault="00F6537C">
      <w:pPr>
        <w:jc w:val="both"/>
        <w:rPr>
          <w:rFonts w:ascii="Arial"/>
          <w:shd w:val="clear" w:color="auto" w:fill="FFFFFF"/>
        </w:rPr>
      </w:pPr>
    </w:p>
    <w:p w14:paraId="7FD32E09" w14:textId="77777777" w:rsidR="00F6537C" w:rsidRDefault="0093671A">
      <w:pPr>
        <w:jc w:val="both"/>
        <w:rPr>
          <w:rFonts w:ascii="Arial"/>
          <w:shd w:val="clear" w:color="auto" w:fill="FFFFFF"/>
        </w:rPr>
      </w:pPr>
      <w:r>
        <w:rPr>
          <w:rFonts w:ascii="Arial"/>
          <w:shd w:val="clear" w:color="auto" w:fill="FFFFFF"/>
        </w:rPr>
        <w:t>The job advertisement will be publicised within the local school community, local community and where necess</w:t>
      </w:r>
      <w:r>
        <w:rPr>
          <w:rFonts w:ascii="Arial"/>
          <w:shd w:val="clear" w:color="auto" w:fill="FFFFFF"/>
        </w:rPr>
        <w:t>ary the local press. The closing date for the role shall allow adequate response time which will normally be two weeks.</w:t>
      </w:r>
    </w:p>
    <w:p w14:paraId="639A0953" w14:textId="77777777" w:rsidR="00F6537C" w:rsidRDefault="0093671A">
      <w:pPr>
        <w:jc w:val="both"/>
        <w:rPr>
          <w:rFonts w:ascii="Arial"/>
          <w:shd w:val="clear" w:color="auto" w:fill="FFFFFF"/>
        </w:rPr>
      </w:pPr>
      <w:r>
        <w:br/>
      </w:r>
      <w:r>
        <w:rPr>
          <w:rFonts w:ascii="Arial"/>
          <w:shd w:val="clear" w:color="auto" w:fill="FFFFFF"/>
        </w:rPr>
        <w:t>The Playgroup will ask applicants to complete an Application form (appendix A) and will not accept Curriculum Vitae drawn up by an appl</w:t>
      </w:r>
      <w:r>
        <w:rPr>
          <w:rFonts w:ascii="Arial"/>
          <w:shd w:val="clear" w:color="auto" w:fill="FFFFFF"/>
        </w:rPr>
        <w:t>icant. A job description and  copy of The Dawnay Playgroups Staff and Employment Policy will also be sent to the applicants.</w:t>
      </w:r>
    </w:p>
    <w:p w14:paraId="2764B14F" w14:textId="77777777" w:rsidR="00F6537C" w:rsidRDefault="00F6537C">
      <w:pPr>
        <w:jc w:val="both"/>
        <w:rPr>
          <w:rFonts w:ascii="Arial"/>
          <w:shd w:val="clear" w:color="auto" w:fill="FFFFFF"/>
        </w:rPr>
      </w:pPr>
    </w:p>
    <w:p w14:paraId="5CF2FCB6" w14:textId="77777777" w:rsidR="00F6537C" w:rsidRDefault="0093671A">
      <w:pPr>
        <w:jc w:val="both"/>
      </w:pPr>
      <w:r>
        <w:rPr>
          <w:rFonts w:ascii="Arial"/>
          <w:shd w:val="clear" w:color="auto" w:fill="FFFFFF"/>
        </w:rPr>
        <w:t>The selection and interview panel will include staff that have the necessary authority to make decisions about the appointment and</w:t>
      </w:r>
      <w:r>
        <w:rPr>
          <w:rFonts w:ascii="Arial"/>
          <w:shd w:val="clear" w:color="auto" w:fill="FFFFFF"/>
        </w:rPr>
        <w:t xml:space="preserve"> Committee Chairperson. One member of the panel will have undertaken Safer Recruitment training.</w:t>
      </w:r>
    </w:p>
    <w:p w14:paraId="70D5CA39" w14:textId="77777777" w:rsidR="00F6537C" w:rsidRDefault="00F6537C">
      <w:pPr>
        <w:jc w:val="both"/>
        <w:rPr>
          <w:rFonts w:ascii="Arial"/>
          <w:shd w:val="clear" w:color="auto" w:fill="FFFFFF"/>
        </w:rPr>
      </w:pPr>
    </w:p>
    <w:p w14:paraId="54BBF36D" w14:textId="77777777" w:rsidR="00F6537C" w:rsidRDefault="0093671A">
      <w:pPr>
        <w:jc w:val="both"/>
        <w:rPr>
          <w:rFonts w:ascii="Arial"/>
          <w:shd w:val="clear" w:color="auto" w:fill="FFFFFF"/>
        </w:rPr>
      </w:pPr>
      <w:r>
        <w:rPr>
          <w:rFonts w:ascii="Arial"/>
          <w:shd w:val="clear" w:color="auto" w:fill="FFFFFF"/>
        </w:rPr>
        <w:t xml:space="preserve">Shortlisting will commence as soon as possible after the closing date for receipt of applications. Shortlisting will be based on the information contained in </w:t>
      </w:r>
      <w:r>
        <w:rPr>
          <w:rFonts w:ascii="Arial"/>
          <w:shd w:val="clear" w:color="auto" w:fill="FFFFFF"/>
        </w:rPr>
        <w:t>the application form measured against those requirements identified in the person specification. All candidates will be assessed equally against the criteria in the person specification without exception or variation and without unlawful discrimination.</w:t>
      </w:r>
      <w:r>
        <w:rPr>
          <w:rStyle w:val="apple-converted-space"/>
          <w:rFonts w:ascii="Arial"/>
          <w:shd w:val="clear" w:color="auto" w:fill="FFFFFF"/>
        </w:rPr>
        <w:t> </w:t>
      </w:r>
    </w:p>
    <w:p w14:paraId="49768D37" w14:textId="77777777" w:rsidR="00F6537C" w:rsidRDefault="00F6537C">
      <w:pPr>
        <w:jc w:val="both"/>
        <w:rPr>
          <w:rFonts w:ascii="Arial"/>
          <w:shd w:val="clear" w:color="auto" w:fill="FFFFFF"/>
        </w:rPr>
      </w:pPr>
    </w:p>
    <w:p w14:paraId="6414510B" w14:textId="77777777" w:rsidR="00F6537C" w:rsidRDefault="0093671A">
      <w:pPr>
        <w:jc w:val="both"/>
      </w:pPr>
      <w:r>
        <w:rPr>
          <w:rFonts w:ascii="Arial"/>
          <w:shd w:val="clear" w:color="auto" w:fill="FFFFFF"/>
        </w:rPr>
        <w:t xml:space="preserve">Where a candidate is known personally to a member of the selection panel it should be declared before short listing takes place. It may be necessary to change the selection panel to ensure that there is no conflict of interest and that equal opportunities </w:t>
      </w:r>
      <w:r>
        <w:rPr>
          <w:rFonts w:ascii="Arial"/>
          <w:shd w:val="clear" w:color="auto" w:fill="FFFFFF"/>
        </w:rPr>
        <w:t>principles are adhered to.</w:t>
      </w:r>
    </w:p>
    <w:p w14:paraId="7A75F992" w14:textId="77777777" w:rsidR="00F6537C" w:rsidRDefault="00F6537C">
      <w:pPr>
        <w:jc w:val="both"/>
        <w:rPr>
          <w:rFonts w:ascii="Arial"/>
          <w:shd w:val="clear" w:color="auto" w:fill="FFFFFF"/>
        </w:rPr>
      </w:pPr>
    </w:p>
    <w:p w14:paraId="1AF4496E" w14:textId="77777777" w:rsidR="00F6537C" w:rsidRDefault="0093671A">
      <w:pPr>
        <w:jc w:val="both"/>
        <w:rPr>
          <w:rFonts w:ascii="Arial"/>
          <w:shd w:val="clear" w:color="auto" w:fill="FFFFFF"/>
        </w:rPr>
      </w:pPr>
      <w:r>
        <w:rPr>
          <w:rFonts w:ascii="Arial"/>
          <w:shd w:val="clear" w:color="auto" w:fill="FFFFFF"/>
        </w:rPr>
        <w:t>To ensure the suitability of an applicant we will;</w:t>
      </w:r>
    </w:p>
    <w:p w14:paraId="28B1D050" w14:textId="77777777" w:rsidR="00F6537C" w:rsidRDefault="0093671A">
      <w:pPr>
        <w:numPr>
          <w:ilvl w:val="0"/>
          <w:numId w:val="11"/>
        </w:numPr>
        <w:jc w:val="both"/>
      </w:pPr>
      <w:r>
        <w:rPr>
          <w:rFonts w:ascii="Arial"/>
          <w:shd w:val="clear" w:color="auto" w:fill="FFFFFF"/>
        </w:rPr>
        <w:t>Obtain and scrutinise comprehensive information from applicants and satisfactorily resolving any discrepancies or anomalies</w:t>
      </w:r>
    </w:p>
    <w:p w14:paraId="48914E40" w14:textId="77777777" w:rsidR="00F6537C" w:rsidRDefault="0093671A">
      <w:pPr>
        <w:numPr>
          <w:ilvl w:val="0"/>
          <w:numId w:val="11"/>
        </w:numPr>
        <w:jc w:val="both"/>
      </w:pPr>
      <w:r>
        <w:rPr>
          <w:rFonts w:ascii="Arial"/>
          <w:shd w:val="clear" w:color="auto" w:fill="FFFFFF"/>
        </w:rPr>
        <w:t xml:space="preserve">Obtain 2 independent professional and </w:t>
      </w:r>
      <w:r>
        <w:rPr>
          <w:rFonts w:ascii="Arial"/>
          <w:shd w:val="clear" w:color="auto" w:fill="FFFFFF"/>
        </w:rPr>
        <w:t>character references that answer specific questions to help assess an applicant</w:t>
      </w:r>
      <w:r>
        <w:rPr>
          <w:rFonts w:ascii="Arial"/>
          <w:shd w:val="clear" w:color="auto" w:fill="FFFFFF"/>
        </w:rPr>
        <w:t>’</w:t>
      </w:r>
      <w:r>
        <w:rPr>
          <w:rFonts w:ascii="Arial"/>
          <w:shd w:val="clear" w:color="auto" w:fill="FFFFFF"/>
        </w:rPr>
        <w:t>s suitability to work with children (Appendix D)</w:t>
      </w:r>
    </w:p>
    <w:p w14:paraId="0973C824" w14:textId="77777777" w:rsidR="00F6537C" w:rsidRDefault="0093671A">
      <w:pPr>
        <w:numPr>
          <w:ilvl w:val="0"/>
          <w:numId w:val="11"/>
        </w:numPr>
        <w:jc w:val="both"/>
      </w:pPr>
      <w:r>
        <w:rPr>
          <w:rFonts w:ascii="Arial"/>
          <w:shd w:val="clear" w:color="auto" w:fill="FFFFFF"/>
        </w:rPr>
        <w:t>Hold a face to face interview that explores the candidates suitability to work with children as well as his/her suitability for</w:t>
      </w:r>
      <w:r>
        <w:rPr>
          <w:rFonts w:ascii="Arial"/>
          <w:shd w:val="clear" w:color="auto" w:fill="FFFFFF"/>
        </w:rPr>
        <w:t xml:space="preserve"> the post</w:t>
      </w:r>
    </w:p>
    <w:p w14:paraId="39D1CD38" w14:textId="77777777" w:rsidR="00F6537C" w:rsidRDefault="0093671A">
      <w:pPr>
        <w:numPr>
          <w:ilvl w:val="0"/>
          <w:numId w:val="11"/>
        </w:numPr>
        <w:jc w:val="both"/>
        <w:rPr>
          <w:rFonts w:ascii="Arial"/>
          <w:shd w:val="clear" w:color="auto" w:fill="FFFFFF"/>
        </w:rPr>
      </w:pPr>
      <w:r>
        <w:rPr>
          <w:rFonts w:ascii="Arial"/>
          <w:shd w:val="clear" w:color="auto" w:fill="FFFFFF"/>
        </w:rPr>
        <w:t>Verify the successful applicant</w:t>
      </w:r>
      <w:r>
        <w:rPr>
          <w:rFonts w:ascii="Arial"/>
          <w:shd w:val="clear" w:color="auto" w:fill="FFFFFF"/>
        </w:rPr>
        <w:t>’</w:t>
      </w:r>
      <w:r>
        <w:rPr>
          <w:rFonts w:ascii="Arial"/>
          <w:shd w:val="clear" w:color="auto" w:fill="FFFFFF"/>
        </w:rPr>
        <w:t>s identity by performing and recording a number of specific identity checks. (appendix G)</w:t>
      </w:r>
    </w:p>
    <w:p w14:paraId="40BAA367" w14:textId="77777777" w:rsidR="00F6537C" w:rsidRDefault="0093671A">
      <w:pPr>
        <w:numPr>
          <w:ilvl w:val="0"/>
          <w:numId w:val="11"/>
        </w:numPr>
        <w:jc w:val="both"/>
        <w:rPr>
          <w:rFonts w:ascii="Arial"/>
          <w:shd w:val="clear" w:color="auto" w:fill="FFFFFF"/>
        </w:rPr>
      </w:pPr>
      <w:r>
        <w:rPr>
          <w:rFonts w:ascii="Arial"/>
          <w:shd w:val="clear" w:color="auto" w:fill="FFFFFF"/>
        </w:rPr>
        <w:t>Verify</w:t>
      </w:r>
      <w:r>
        <w:rPr>
          <w:rFonts w:ascii="Arial"/>
          <w:shd w:val="clear" w:color="auto" w:fill="FFFFFF"/>
        </w:rPr>
        <w:t> </w:t>
      </w:r>
      <w:r>
        <w:rPr>
          <w:rFonts w:ascii="Arial"/>
          <w:shd w:val="clear" w:color="auto" w:fill="FFFFFF"/>
        </w:rPr>
        <w:t>that the successful applicant has the academic or vocational qualifications claimed. Where possible before the interv</w:t>
      </w:r>
      <w:r>
        <w:rPr>
          <w:rFonts w:ascii="Arial"/>
          <w:shd w:val="clear" w:color="auto" w:fill="FFFFFF"/>
        </w:rPr>
        <w:t>iew, specific qualifications or previous relevant experience that will not be verified by a reference, should be checked so that any discrepancy can be explored at interview.</w:t>
      </w:r>
      <w:r>
        <w:rPr>
          <w:rStyle w:val="apple-converted-space"/>
          <w:rFonts w:ascii="Arial"/>
          <w:shd w:val="clear" w:color="auto" w:fill="FFFFFF"/>
        </w:rPr>
        <w:t> </w:t>
      </w:r>
    </w:p>
    <w:p w14:paraId="531B79E3" w14:textId="77777777" w:rsidR="00F6537C" w:rsidRDefault="0093671A">
      <w:pPr>
        <w:numPr>
          <w:ilvl w:val="0"/>
          <w:numId w:val="11"/>
        </w:numPr>
        <w:jc w:val="both"/>
      </w:pPr>
      <w:r>
        <w:rPr>
          <w:rFonts w:ascii="Arial"/>
          <w:shd w:val="clear" w:color="auto" w:fill="FFFFFF"/>
        </w:rPr>
        <w:t>Check his/her previous employment history and employment</w:t>
      </w:r>
    </w:p>
    <w:p w14:paraId="601FE0A4" w14:textId="77777777" w:rsidR="00F6537C" w:rsidRDefault="0093671A">
      <w:pPr>
        <w:numPr>
          <w:ilvl w:val="0"/>
          <w:numId w:val="11"/>
        </w:numPr>
        <w:jc w:val="both"/>
      </w:pPr>
      <w:r>
        <w:rPr>
          <w:rFonts w:ascii="Arial"/>
          <w:shd w:val="clear" w:color="auto" w:fill="FFFFFF"/>
        </w:rPr>
        <w:t>Verify that she has the</w:t>
      </w:r>
      <w:r>
        <w:rPr>
          <w:rFonts w:ascii="Arial"/>
          <w:shd w:val="clear" w:color="auto" w:fill="FFFFFF"/>
        </w:rPr>
        <w:t xml:space="preserve"> health and physical capacity for the job</w:t>
      </w:r>
    </w:p>
    <w:p w14:paraId="41F9D1FD" w14:textId="77777777" w:rsidR="00F6537C" w:rsidRDefault="0093671A">
      <w:pPr>
        <w:numPr>
          <w:ilvl w:val="0"/>
          <w:numId w:val="11"/>
        </w:numPr>
        <w:jc w:val="both"/>
      </w:pPr>
      <w:r>
        <w:rPr>
          <w:rFonts w:ascii="Arial"/>
          <w:shd w:val="clear" w:color="auto" w:fill="FFFFFF"/>
        </w:rPr>
        <w:t>Verify that she has the right to work in the UK</w:t>
      </w:r>
    </w:p>
    <w:p w14:paraId="27F9ABA8" w14:textId="77777777" w:rsidR="00F6537C" w:rsidRDefault="0093671A">
      <w:pPr>
        <w:numPr>
          <w:ilvl w:val="0"/>
          <w:numId w:val="11"/>
        </w:numPr>
        <w:jc w:val="both"/>
        <w:rPr>
          <w:rFonts w:ascii="Arial"/>
          <w:shd w:val="clear" w:color="auto" w:fill="FFFFFF"/>
        </w:rPr>
      </w:pPr>
      <w:r>
        <w:rPr>
          <w:rFonts w:ascii="Arial"/>
          <w:shd w:val="clear" w:color="auto" w:fill="FFFFFF"/>
        </w:rPr>
        <w:t>Obtain an enhanced DBS disclosure</w:t>
      </w:r>
    </w:p>
    <w:p w14:paraId="303B1038" w14:textId="77777777" w:rsidR="00F6537C" w:rsidRDefault="00F6537C">
      <w:pPr>
        <w:jc w:val="both"/>
        <w:rPr>
          <w:rFonts w:ascii="Arial"/>
          <w:shd w:val="clear" w:color="auto" w:fill="FFFFFF"/>
        </w:rPr>
      </w:pPr>
    </w:p>
    <w:p w14:paraId="64E9F30F" w14:textId="77777777" w:rsidR="00F6537C" w:rsidRDefault="0093671A">
      <w:pPr>
        <w:jc w:val="both"/>
        <w:rPr>
          <w:rFonts w:ascii="Arial"/>
          <w:shd w:val="clear" w:color="auto" w:fill="FFFFFF"/>
        </w:rPr>
      </w:pPr>
      <w:r>
        <w:rPr>
          <w:rFonts w:ascii="Arial"/>
          <w:shd w:val="clear" w:color="auto" w:fill="FFFFFF"/>
        </w:rPr>
        <w:t>All applications will be scrutinised to ensure information is consistent and does not have any discrepancies and to identify any ga</w:t>
      </w:r>
      <w:r>
        <w:rPr>
          <w:rFonts w:ascii="Arial"/>
          <w:shd w:val="clear" w:color="auto" w:fill="FFFFFF"/>
        </w:rPr>
        <w:t>ps. Incomplete applications will not be accepted</w:t>
      </w:r>
    </w:p>
    <w:p w14:paraId="7E1E618F" w14:textId="77777777" w:rsidR="00F6537C" w:rsidRDefault="00F6537C">
      <w:pPr>
        <w:jc w:val="both"/>
        <w:rPr>
          <w:rFonts w:ascii="Arial"/>
          <w:shd w:val="clear" w:color="auto" w:fill="FFFFFF"/>
        </w:rPr>
      </w:pPr>
    </w:p>
    <w:p w14:paraId="6E91A65B" w14:textId="77777777" w:rsidR="00F6537C" w:rsidRDefault="0093671A">
      <w:pPr>
        <w:jc w:val="both"/>
        <w:rPr>
          <w:rFonts w:ascii="Arial"/>
          <w:shd w:val="clear" w:color="auto" w:fill="FFFFFF"/>
        </w:rPr>
      </w:pPr>
      <w:r>
        <w:rPr>
          <w:rFonts w:ascii="Arial"/>
          <w:shd w:val="clear" w:color="auto" w:fill="FFFFFF"/>
        </w:rPr>
        <w:lastRenderedPageBreak/>
        <w:t>If a candidate</w:t>
      </w:r>
      <w:r>
        <w:rPr>
          <w:rFonts w:ascii="Arial"/>
          <w:shd w:val="clear" w:color="auto" w:fill="FFFFFF"/>
        </w:rPr>
        <w:t>’</w:t>
      </w:r>
      <w:r>
        <w:rPr>
          <w:rFonts w:ascii="Arial"/>
          <w:shd w:val="clear" w:color="auto" w:fill="FFFFFF"/>
        </w:rPr>
        <w:t>s DBS disclosure shows s/he has been disqualified from working with children or an applicant has provided false information or there are serious concerns about an applicant</w:t>
      </w:r>
      <w:r>
        <w:rPr>
          <w:rFonts w:ascii="Arial"/>
          <w:shd w:val="clear" w:color="auto" w:fill="FFFFFF"/>
        </w:rPr>
        <w:t>’</w:t>
      </w:r>
      <w:r>
        <w:rPr>
          <w:rFonts w:ascii="Arial"/>
          <w:shd w:val="clear" w:color="auto" w:fill="FFFFFF"/>
        </w:rPr>
        <w:t>s suitability to w</w:t>
      </w:r>
      <w:r>
        <w:rPr>
          <w:rFonts w:ascii="Arial"/>
          <w:shd w:val="clear" w:color="auto" w:fill="FFFFFF"/>
        </w:rPr>
        <w:t>ork with children, the facts will be reported to the police.</w:t>
      </w:r>
    </w:p>
    <w:p w14:paraId="64A7D131" w14:textId="77777777" w:rsidR="00F6537C" w:rsidRDefault="00F6537C">
      <w:pPr>
        <w:jc w:val="both"/>
        <w:rPr>
          <w:rFonts w:ascii="Arial"/>
        </w:rPr>
      </w:pPr>
    </w:p>
    <w:p w14:paraId="15112071" w14:textId="77777777" w:rsidR="00F6537C" w:rsidRDefault="0093671A">
      <w:pPr>
        <w:jc w:val="both"/>
        <w:rPr>
          <w:rFonts w:ascii="Arial"/>
          <w:shd w:val="clear" w:color="auto" w:fill="FFFFFF"/>
        </w:rPr>
      </w:pPr>
      <w:r>
        <w:rPr>
          <w:rFonts w:ascii="Arial"/>
          <w:shd w:val="clear" w:color="auto" w:fill="FFFFFF"/>
        </w:rPr>
        <w:t>All candidates who have not been short-listed will be sent a letter within 5 working days of the decision. (Appendix B)</w:t>
      </w:r>
    </w:p>
    <w:p w14:paraId="4D164825" w14:textId="77777777" w:rsidR="00F6537C" w:rsidRDefault="00F6537C">
      <w:pPr>
        <w:jc w:val="both"/>
        <w:rPr>
          <w:rFonts w:ascii="Arial"/>
          <w:shd w:val="clear" w:color="auto" w:fill="FFFFFF"/>
        </w:rPr>
      </w:pPr>
    </w:p>
    <w:p w14:paraId="6ADA9D03" w14:textId="77777777" w:rsidR="00F6537C" w:rsidRDefault="0093671A">
      <w:pPr>
        <w:jc w:val="both"/>
        <w:rPr>
          <w:rFonts w:ascii="Arial"/>
          <w:shd w:val="clear" w:color="auto" w:fill="FFFFFF"/>
        </w:rPr>
      </w:pPr>
      <w:r>
        <w:rPr>
          <w:rFonts w:ascii="Arial"/>
          <w:shd w:val="clear" w:color="auto" w:fill="FFFFFF"/>
        </w:rPr>
        <w:t xml:space="preserve">The panel will request references to obtain objective and factual </w:t>
      </w:r>
      <w:r>
        <w:rPr>
          <w:rFonts w:ascii="Arial"/>
          <w:shd w:val="clear" w:color="auto" w:fill="FFFFFF"/>
        </w:rPr>
        <w:t xml:space="preserve">information. These will be sought and obtained directly from the referee. The panel will not accept copies of references or testimonials nor open references i.e addressed </w:t>
      </w:r>
      <w:r>
        <w:rPr>
          <w:rFonts w:ascii="Arial"/>
          <w:shd w:val="clear" w:color="auto" w:fill="FFFFFF"/>
        </w:rPr>
        <w:t>‘</w:t>
      </w:r>
      <w:r>
        <w:rPr>
          <w:rFonts w:ascii="Arial"/>
          <w:shd w:val="clear" w:color="auto" w:fill="FFFFFF"/>
        </w:rPr>
        <w:t>To whom it may concern</w:t>
      </w:r>
      <w:r>
        <w:rPr>
          <w:rFonts w:ascii="Arial"/>
          <w:shd w:val="clear" w:color="auto" w:fill="FFFFFF"/>
        </w:rPr>
        <w:t>’</w:t>
      </w:r>
    </w:p>
    <w:p w14:paraId="5FC679AB" w14:textId="77777777" w:rsidR="00F6537C" w:rsidRDefault="00F6537C">
      <w:pPr>
        <w:jc w:val="both"/>
        <w:rPr>
          <w:rFonts w:ascii="Arial"/>
        </w:rPr>
      </w:pPr>
    </w:p>
    <w:p w14:paraId="5C367F71" w14:textId="77777777" w:rsidR="00F6537C" w:rsidRDefault="0093671A">
      <w:pPr>
        <w:jc w:val="both"/>
      </w:pPr>
      <w:r>
        <w:rPr>
          <w:rFonts w:ascii="Arial"/>
          <w:shd w:val="clear" w:color="auto" w:fill="FFFFFF"/>
        </w:rPr>
        <w:t>Candidates who are selected for interview will be sent an i</w:t>
      </w:r>
      <w:r>
        <w:rPr>
          <w:rFonts w:ascii="Arial"/>
          <w:shd w:val="clear" w:color="auto" w:fill="FFFFFF"/>
        </w:rPr>
        <w:t xml:space="preserve">nvitation to interview letter (Appendix C) confirming details of their interview and notes relating to the process including Identification verification and exploring issues relating to safeguarding and child protection. </w:t>
      </w:r>
    </w:p>
    <w:p w14:paraId="31C40897" w14:textId="77777777" w:rsidR="00F6537C" w:rsidRDefault="00F6537C">
      <w:pPr>
        <w:jc w:val="both"/>
      </w:pPr>
    </w:p>
    <w:p w14:paraId="488A49F8" w14:textId="77777777" w:rsidR="00F6537C" w:rsidRDefault="0093671A">
      <w:pPr>
        <w:jc w:val="both"/>
        <w:rPr>
          <w:rFonts w:ascii="Arial"/>
          <w:shd w:val="clear" w:color="auto" w:fill="FFFFFF"/>
        </w:rPr>
      </w:pPr>
      <w:r>
        <w:rPr>
          <w:rFonts w:ascii="Arial"/>
          <w:shd w:val="clear" w:color="auto" w:fill="FFFFFF"/>
        </w:rPr>
        <w:t>A face to face interview will ass</w:t>
      </w:r>
      <w:r>
        <w:rPr>
          <w:rFonts w:ascii="Arial"/>
          <w:shd w:val="clear" w:color="auto" w:fill="FFFFFF"/>
        </w:rPr>
        <w:t>ess the merits of the candidate and explore their suitability to work its children. A copy of documents used to verify the successful candidates identity, right to work and required qualifications will be kept for the personnel file.</w:t>
      </w:r>
      <w:r>
        <w:rPr>
          <w:rStyle w:val="apple-converted-space"/>
          <w:rFonts w:ascii="Arial"/>
          <w:shd w:val="clear" w:color="auto" w:fill="FFFFFF"/>
        </w:rPr>
        <w:t> </w:t>
      </w:r>
    </w:p>
    <w:p w14:paraId="7C448303" w14:textId="77777777" w:rsidR="00F6537C" w:rsidRDefault="00F6537C">
      <w:pPr>
        <w:jc w:val="both"/>
        <w:rPr>
          <w:rFonts w:ascii="Arial"/>
          <w:shd w:val="clear" w:color="auto" w:fill="FFFFFF"/>
        </w:rPr>
      </w:pPr>
    </w:p>
    <w:p w14:paraId="6B62F4B6" w14:textId="77777777" w:rsidR="00F6537C" w:rsidRDefault="0093671A">
      <w:pPr>
        <w:jc w:val="both"/>
      </w:pPr>
      <w:r>
        <w:rPr>
          <w:rStyle w:val="apple-converted-space"/>
          <w:rFonts w:ascii="Arial"/>
          <w:shd w:val="clear" w:color="auto" w:fill="FFFFFF"/>
        </w:rPr>
        <w:t xml:space="preserve">All candidates will </w:t>
      </w:r>
      <w:r>
        <w:rPr>
          <w:rStyle w:val="apple-converted-space"/>
          <w:rFonts w:ascii="Arial"/>
          <w:shd w:val="clear" w:color="auto" w:fill="FFFFFF"/>
        </w:rPr>
        <w:t>be asked the same core questions relevant to the person specification and job description, plus any supplementary questions which may arise from their individual application form i.e gaps in the candidate</w:t>
      </w:r>
      <w:r>
        <w:rPr>
          <w:rStyle w:val="apple-converted-space"/>
          <w:rFonts w:ascii="Arial"/>
          <w:shd w:val="clear" w:color="auto" w:fill="FFFFFF"/>
        </w:rPr>
        <w:t>’</w:t>
      </w:r>
      <w:r>
        <w:rPr>
          <w:rStyle w:val="apple-converted-space"/>
          <w:rFonts w:ascii="Arial"/>
          <w:shd w:val="clear" w:color="auto" w:fill="FFFFFF"/>
        </w:rPr>
        <w:t>s employment history, concerns or discrepancies ari</w:t>
      </w:r>
      <w:r>
        <w:rPr>
          <w:rStyle w:val="apple-converted-space"/>
          <w:rFonts w:ascii="Arial"/>
          <w:shd w:val="clear" w:color="auto" w:fill="FFFFFF"/>
        </w:rPr>
        <w:t xml:space="preserve">sing from the information provided by the candidate or a reference.The questions will be open questions which avoid a </w:t>
      </w:r>
      <w:r>
        <w:rPr>
          <w:rStyle w:val="apple-converted-space"/>
          <w:rFonts w:ascii="Arial"/>
          <w:shd w:val="clear" w:color="auto" w:fill="FFFFFF"/>
        </w:rPr>
        <w:t>‘</w:t>
      </w:r>
      <w:r>
        <w:rPr>
          <w:rStyle w:val="apple-converted-space"/>
          <w:rFonts w:ascii="Arial"/>
          <w:shd w:val="clear" w:color="auto" w:fill="FFFFFF"/>
        </w:rPr>
        <w:t>yes</w:t>
      </w:r>
      <w:r>
        <w:rPr>
          <w:rStyle w:val="apple-converted-space"/>
          <w:rFonts w:ascii="Arial"/>
          <w:shd w:val="clear" w:color="auto" w:fill="FFFFFF"/>
        </w:rPr>
        <w:t>’</w:t>
      </w:r>
      <w:r>
        <w:rPr>
          <w:rStyle w:val="apple-converted-space"/>
          <w:rFonts w:ascii="Arial"/>
          <w:shd w:val="clear" w:color="auto" w:fill="FFFFFF"/>
        </w:rPr>
        <w:t xml:space="preserve"> or </w:t>
      </w:r>
      <w:r>
        <w:rPr>
          <w:rStyle w:val="apple-converted-space"/>
          <w:rFonts w:ascii="Arial"/>
          <w:shd w:val="clear" w:color="auto" w:fill="FFFFFF"/>
        </w:rPr>
        <w:t>‘</w:t>
      </w:r>
      <w:r>
        <w:rPr>
          <w:rStyle w:val="apple-converted-space"/>
          <w:rFonts w:ascii="Arial"/>
          <w:shd w:val="clear" w:color="auto" w:fill="FFFFFF"/>
        </w:rPr>
        <w:t>no</w:t>
      </w:r>
      <w:r>
        <w:rPr>
          <w:rStyle w:val="apple-converted-space"/>
          <w:rFonts w:ascii="Arial"/>
          <w:shd w:val="clear" w:color="auto" w:fill="FFFFFF"/>
        </w:rPr>
        <w:t>’</w:t>
      </w:r>
      <w:r>
        <w:rPr>
          <w:rStyle w:val="apple-converted-space"/>
          <w:rFonts w:ascii="Arial"/>
          <w:shd w:val="clear" w:color="auto" w:fill="FFFFFF"/>
        </w:rPr>
        <w:t xml:space="preserve"> answer and that ask a candidate to relate to how they responded to, or dealt with, an actual situation, or questions that te</w:t>
      </w:r>
      <w:r>
        <w:rPr>
          <w:rStyle w:val="apple-converted-space"/>
          <w:rFonts w:ascii="Arial"/>
          <w:shd w:val="clear" w:color="auto" w:fill="FFFFFF"/>
        </w:rPr>
        <w:t>st a candidates</w:t>
      </w:r>
      <w:r>
        <w:rPr>
          <w:rStyle w:val="apple-converted-space"/>
          <w:rFonts w:ascii="Arial"/>
          <w:shd w:val="clear" w:color="auto" w:fill="FFFFFF"/>
        </w:rPr>
        <w:t>’</w:t>
      </w:r>
      <w:r>
        <w:rPr>
          <w:rStyle w:val="apple-converted-space"/>
          <w:rFonts w:ascii="Arial"/>
          <w:shd w:val="clear" w:color="auto" w:fill="FFFFFF"/>
        </w:rPr>
        <w:t xml:space="preserve"> attitude and understanding of issues..</w:t>
      </w:r>
    </w:p>
    <w:p w14:paraId="4E52D63D" w14:textId="77777777" w:rsidR="00F6537C" w:rsidRDefault="00F6537C">
      <w:pPr>
        <w:jc w:val="both"/>
        <w:rPr>
          <w:rFonts w:ascii="Arial"/>
          <w:shd w:val="clear" w:color="auto" w:fill="FFFFFF"/>
        </w:rPr>
      </w:pPr>
    </w:p>
    <w:p w14:paraId="5AF1C032" w14:textId="77777777" w:rsidR="00F6537C" w:rsidRDefault="0093671A">
      <w:pPr>
        <w:jc w:val="both"/>
        <w:rPr>
          <w:rFonts w:ascii="Arial"/>
        </w:rPr>
      </w:pPr>
      <w:r>
        <w:rPr>
          <w:rStyle w:val="apple-converted-space"/>
          <w:rFonts w:ascii="Arial"/>
          <w:shd w:val="clear" w:color="auto" w:fill="FFFFFF"/>
        </w:rPr>
        <w:t>The panel will also ask the candidates about their suitability to work with children, ability to support the Playgroup</w:t>
      </w:r>
      <w:r>
        <w:rPr>
          <w:rStyle w:val="apple-converted-space"/>
          <w:rFonts w:ascii="Arial"/>
          <w:shd w:val="clear" w:color="auto" w:fill="FFFFFF"/>
        </w:rPr>
        <w:t>’</w:t>
      </w:r>
      <w:r>
        <w:rPr>
          <w:rStyle w:val="apple-converted-space"/>
          <w:rFonts w:ascii="Arial"/>
          <w:shd w:val="clear" w:color="auto" w:fill="FFFFFF"/>
        </w:rPr>
        <w:t>s agenda for safeguarding and child protection, attitude towards children and if</w:t>
      </w:r>
      <w:r>
        <w:rPr>
          <w:rStyle w:val="apple-converted-space"/>
          <w:rFonts w:ascii="Arial"/>
          <w:shd w:val="clear" w:color="auto" w:fill="FFFFFF"/>
        </w:rPr>
        <w:t xml:space="preserve"> they wish to declare anything in the light of the requirement for DBS disclosure.</w:t>
      </w:r>
    </w:p>
    <w:p w14:paraId="0767166F" w14:textId="77777777" w:rsidR="00F6537C" w:rsidRDefault="00F6537C">
      <w:pPr>
        <w:jc w:val="both"/>
        <w:rPr>
          <w:rFonts w:ascii="Arial"/>
        </w:rPr>
      </w:pPr>
    </w:p>
    <w:p w14:paraId="18D452C1" w14:textId="77777777" w:rsidR="00F6537C" w:rsidRDefault="0093671A">
      <w:pPr>
        <w:jc w:val="both"/>
        <w:rPr>
          <w:rFonts w:ascii="Arial"/>
        </w:rPr>
      </w:pPr>
      <w:r>
        <w:rPr>
          <w:rFonts w:ascii="Arial"/>
        </w:rPr>
        <w:t>The panel will keep adequate notes of the interview to ensure fair comparison.</w:t>
      </w:r>
    </w:p>
    <w:p w14:paraId="247772F5" w14:textId="77777777" w:rsidR="00F6537C" w:rsidRDefault="0093671A">
      <w:pPr>
        <w:spacing w:before="120" w:after="120"/>
        <w:rPr>
          <w:rFonts w:ascii="Arial"/>
          <w:shd w:val="clear" w:color="auto" w:fill="FFFFFF"/>
        </w:rPr>
      </w:pPr>
      <w:r>
        <w:rPr>
          <w:rFonts w:ascii="Arial"/>
          <w:shd w:val="clear" w:color="auto" w:fill="FFFFFF"/>
        </w:rPr>
        <w:t>After interview and selection of the successful candidate an offer of appointment will be sen</w:t>
      </w:r>
      <w:r>
        <w:rPr>
          <w:rFonts w:ascii="Arial"/>
          <w:shd w:val="clear" w:color="auto" w:fill="FFFFFF"/>
        </w:rPr>
        <w:t>t to the candidate (Appendix E) upon conditional of:</w:t>
      </w:r>
    </w:p>
    <w:p w14:paraId="1581E75D" w14:textId="77777777" w:rsidR="00F6537C" w:rsidRDefault="0093671A">
      <w:pPr>
        <w:numPr>
          <w:ilvl w:val="0"/>
          <w:numId w:val="12"/>
        </w:numPr>
        <w:spacing w:before="120" w:after="120"/>
        <w:rPr>
          <w:rFonts w:ascii="Arial"/>
          <w:b/>
        </w:rPr>
      </w:pPr>
      <w:r>
        <w:rPr>
          <w:rFonts w:ascii="Arial"/>
          <w:shd w:val="clear" w:color="auto" w:fill="FFFFFF"/>
        </w:rPr>
        <w:t>Receipt of 2 satisfactory references</w:t>
      </w:r>
    </w:p>
    <w:p w14:paraId="3395A3C4" w14:textId="77777777" w:rsidR="00F6537C" w:rsidRDefault="0093671A">
      <w:pPr>
        <w:numPr>
          <w:ilvl w:val="0"/>
          <w:numId w:val="12"/>
        </w:numPr>
        <w:spacing w:before="120" w:after="120"/>
        <w:rPr>
          <w:rFonts w:ascii="Arial"/>
          <w:b/>
        </w:rPr>
      </w:pPr>
      <w:r>
        <w:rPr>
          <w:rFonts w:ascii="Arial"/>
          <w:shd w:val="clear" w:color="auto" w:fill="FFFFFF"/>
        </w:rPr>
        <w:t>Verification of the candidate identity and right to work in the UK</w:t>
      </w:r>
    </w:p>
    <w:p w14:paraId="0EB86CE6" w14:textId="77777777" w:rsidR="00F6537C" w:rsidRDefault="0093671A">
      <w:pPr>
        <w:numPr>
          <w:ilvl w:val="0"/>
          <w:numId w:val="12"/>
        </w:numPr>
        <w:spacing w:before="120" w:after="120"/>
        <w:rPr>
          <w:rFonts w:ascii="Arial"/>
          <w:b/>
        </w:rPr>
      </w:pPr>
      <w:r>
        <w:rPr>
          <w:rFonts w:ascii="Arial"/>
          <w:shd w:val="clear" w:color="auto" w:fill="FFFFFF"/>
        </w:rPr>
        <w:t>A satisfactory enhanced DBS disclosure</w:t>
      </w:r>
    </w:p>
    <w:p w14:paraId="54366D19" w14:textId="77777777" w:rsidR="00F6537C" w:rsidRDefault="0093671A">
      <w:pPr>
        <w:numPr>
          <w:ilvl w:val="0"/>
          <w:numId w:val="12"/>
        </w:numPr>
        <w:spacing w:before="120" w:after="120"/>
        <w:rPr>
          <w:rFonts w:ascii="Arial"/>
          <w:b/>
        </w:rPr>
      </w:pPr>
      <w:r>
        <w:rPr>
          <w:rFonts w:ascii="Arial"/>
          <w:shd w:val="clear" w:color="auto" w:fill="FFFFFF"/>
        </w:rPr>
        <w:t>Verification of the candidates medical fitness, qualificatio</w:t>
      </w:r>
      <w:r>
        <w:rPr>
          <w:rFonts w:ascii="Arial"/>
          <w:shd w:val="clear" w:color="auto" w:fill="FFFFFF"/>
        </w:rPr>
        <w:t>ns</w:t>
      </w:r>
      <w:r>
        <w:rPr>
          <w:rStyle w:val="apple-converted-space"/>
          <w:rFonts w:ascii="Arial"/>
          <w:shd w:val="clear" w:color="auto" w:fill="FFFFFF"/>
        </w:rPr>
        <w:t> </w:t>
      </w:r>
    </w:p>
    <w:p w14:paraId="4704451A" w14:textId="77777777" w:rsidR="00F6537C" w:rsidRDefault="0093671A">
      <w:pPr>
        <w:numPr>
          <w:ilvl w:val="0"/>
          <w:numId w:val="12"/>
        </w:numPr>
        <w:spacing w:before="120" w:after="120"/>
        <w:rPr>
          <w:rFonts w:ascii="Arial"/>
          <w:b/>
        </w:rPr>
      </w:pPr>
      <w:r>
        <w:rPr>
          <w:rFonts w:ascii="Arial"/>
          <w:shd w:val="clear" w:color="auto" w:fill="FFFFFF"/>
        </w:rPr>
        <w:t>Satisfactory completion of any probation period</w:t>
      </w:r>
    </w:p>
    <w:p w14:paraId="09DBDB4D" w14:textId="77777777" w:rsidR="00F6537C" w:rsidRDefault="0093671A">
      <w:pPr>
        <w:pStyle w:val="BodyText"/>
      </w:pPr>
      <w:r>
        <w:rPr>
          <w:shd w:val="clear" w:color="auto" w:fill="FFFFFF"/>
        </w:rPr>
        <w:t>Unsuccessful candidates will be sent a regret letter (Appendix F) within 5 days of the decision.</w:t>
      </w:r>
    </w:p>
    <w:p w14:paraId="5278DF2E" w14:textId="77777777" w:rsidR="00F6537C" w:rsidRDefault="0093671A">
      <w:pPr>
        <w:spacing w:before="120" w:after="120"/>
        <w:rPr>
          <w:rFonts w:ascii="Arial"/>
          <w:b/>
        </w:rPr>
      </w:pPr>
      <w:r>
        <w:rPr>
          <w:rFonts w:ascii="Arial"/>
          <w:shd w:val="clear" w:color="auto" w:fill="FFFFFF"/>
        </w:rPr>
        <w:t>Appendix H provides a list of each stage of the process to be checked off and be kept as a permanent record</w:t>
      </w:r>
      <w:r>
        <w:rPr>
          <w:rFonts w:ascii="Arial"/>
          <w:shd w:val="clear" w:color="auto" w:fill="FFFFFF"/>
        </w:rPr>
        <w:t xml:space="preserve"> of the recruitment and vetting checks.</w:t>
      </w:r>
      <w:r>
        <w:br/>
      </w:r>
      <w:r>
        <w:br/>
      </w:r>
      <w:r>
        <w:rPr>
          <w:rFonts w:ascii="Arial"/>
          <w:color w:val="454545"/>
        </w:rPr>
        <w:t xml:space="preserve"> </w:t>
      </w:r>
      <w:r>
        <w:br/>
      </w:r>
      <w:r>
        <w:lastRenderedPageBreak/>
        <w:br/>
      </w:r>
    </w:p>
    <w:p w14:paraId="0216C91F" w14:textId="77777777" w:rsidR="00F6537C" w:rsidRDefault="0093671A">
      <w:pPr>
        <w:spacing w:before="120" w:after="120"/>
      </w:pPr>
      <w:r>
        <w:rPr>
          <w:rFonts w:ascii="Arial"/>
        </w:rPr>
        <w:t>This policy was adopted at a meeting of : .............................................................................</w:t>
      </w:r>
    </w:p>
    <w:p w14:paraId="3F2E62D5" w14:textId="77777777" w:rsidR="00F6537C" w:rsidRDefault="0093671A">
      <w:pPr>
        <w:spacing w:before="120" w:after="120"/>
      </w:pPr>
      <w:r>
        <w:rPr>
          <w:rFonts w:ascii="Arial"/>
        </w:rPr>
        <w:t>Held on : .................................................................................</w:t>
      </w:r>
      <w:r>
        <w:rPr>
          <w:rFonts w:ascii="Arial"/>
        </w:rPr>
        <w:t>...............................................</w:t>
      </w:r>
    </w:p>
    <w:p w14:paraId="7192648A" w14:textId="77777777" w:rsidR="00F6537C" w:rsidRDefault="0093671A">
      <w:pPr>
        <w:spacing w:before="120" w:after="120"/>
      </w:pPr>
      <w:r>
        <w:rPr>
          <w:rFonts w:ascii="Arial"/>
        </w:rPr>
        <w:t>Date to be reviewed : .............................................................................................................</w:t>
      </w:r>
    </w:p>
    <w:p w14:paraId="1827E6D7" w14:textId="77777777" w:rsidR="00F6537C" w:rsidRDefault="0093671A">
      <w:pPr>
        <w:spacing w:before="120" w:after="120"/>
      </w:pPr>
      <w:r>
        <w:rPr>
          <w:rFonts w:ascii="Arial"/>
        </w:rPr>
        <w:t>Signed on behalf of the management committee : .............................</w:t>
      </w:r>
      <w:r>
        <w:rPr>
          <w:rFonts w:ascii="Arial"/>
        </w:rPr>
        <w:t>...................................</w:t>
      </w:r>
    </w:p>
    <w:p w14:paraId="4DCF7E60" w14:textId="77777777" w:rsidR="00F6537C" w:rsidRDefault="0093671A">
      <w:pPr>
        <w:spacing w:before="120" w:after="120"/>
      </w:pPr>
      <w:r>
        <w:rPr>
          <w:rFonts w:ascii="Arial"/>
        </w:rPr>
        <w:t>Name of signatory : ...............................................................................................................</w:t>
      </w:r>
    </w:p>
    <w:p w14:paraId="2C301287" w14:textId="77777777" w:rsidR="00F6537C" w:rsidRDefault="0093671A">
      <w:pPr>
        <w:spacing w:before="120" w:after="120"/>
        <w:rPr>
          <w:rFonts w:ascii="Arial"/>
        </w:rPr>
      </w:pPr>
      <w:r>
        <w:rPr>
          <w:rFonts w:ascii="Arial"/>
        </w:rPr>
        <w:t xml:space="preserve">Role of signatory (e.g. chairperson) : </w:t>
      </w:r>
      <w:r>
        <w:rPr>
          <w:rFonts w:ascii="Arial"/>
        </w:rPr>
        <w:t>....................................................................................</w:t>
      </w:r>
    </w:p>
    <w:sectPr w:rsidR="00F6537C">
      <w:pgSz w:w="11909" w:h="16834"/>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9B7"/>
    <w:multiLevelType w:val="hybridMultilevel"/>
    <w:tmpl w:val="5E0A0798"/>
    <w:lvl w:ilvl="0" w:tplc="A9F6BB14">
      <w:numFmt w:val="bullet"/>
      <w:lvlText w:val=""/>
      <w:lvlJc w:val="left"/>
      <w:pPr>
        <w:ind w:left="720" w:hanging="360"/>
      </w:pPr>
      <w:rPr>
        <w:rFonts w:ascii="Symbol"/>
      </w:rPr>
    </w:lvl>
    <w:lvl w:ilvl="1" w:tplc="8C34252C">
      <w:numFmt w:val="bullet"/>
      <w:lvlText w:val="o"/>
      <w:lvlJc w:val="left"/>
      <w:pPr>
        <w:ind w:left="1440" w:hanging="360"/>
      </w:pPr>
      <w:rPr>
        <w:rFonts w:ascii="Courier New"/>
      </w:rPr>
    </w:lvl>
    <w:lvl w:ilvl="2" w:tplc="84ECC6D2">
      <w:numFmt w:val="bullet"/>
      <w:lvlText w:val=""/>
      <w:lvlJc w:val="left"/>
      <w:pPr>
        <w:ind w:left="2160" w:hanging="360"/>
      </w:pPr>
      <w:rPr>
        <w:rFonts w:ascii="Wingdings"/>
      </w:rPr>
    </w:lvl>
    <w:lvl w:ilvl="3" w:tplc="07B4CBB6">
      <w:numFmt w:val="bullet"/>
      <w:lvlText w:val=""/>
      <w:lvlJc w:val="left"/>
      <w:pPr>
        <w:ind w:left="2880" w:hanging="360"/>
      </w:pPr>
      <w:rPr>
        <w:rFonts w:ascii="Symbol"/>
      </w:rPr>
    </w:lvl>
    <w:lvl w:ilvl="4" w:tplc="B454A71E">
      <w:numFmt w:val="bullet"/>
      <w:lvlText w:val="o"/>
      <w:lvlJc w:val="left"/>
      <w:pPr>
        <w:ind w:left="3600" w:hanging="360"/>
      </w:pPr>
      <w:rPr>
        <w:rFonts w:ascii="Courier New"/>
      </w:rPr>
    </w:lvl>
    <w:lvl w:ilvl="5" w:tplc="A850B512">
      <w:numFmt w:val="bullet"/>
      <w:lvlText w:val=""/>
      <w:lvlJc w:val="left"/>
      <w:pPr>
        <w:ind w:left="4320" w:hanging="360"/>
      </w:pPr>
      <w:rPr>
        <w:rFonts w:ascii="Wingdings"/>
      </w:rPr>
    </w:lvl>
    <w:lvl w:ilvl="6" w:tplc="046277AA">
      <w:numFmt w:val="bullet"/>
      <w:lvlText w:val=""/>
      <w:lvlJc w:val="left"/>
      <w:pPr>
        <w:ind w:left="5040" w:hanging="360"/>
      </w:pPr>
      <w:rPr>
        <w:rFonts w:ascii="Symbol"/>
      </w:rPr>
    </w:lvl>
    <w:lvl w:ilvl="7" w:tplc="54968490">
      <w:numFmt w:val="bullet"/>
      <w:lvlText w:val="o"/>
      <w:lvlJc w:val="left"/>
      <w:pPr>
        <w:ind w:left="5760" w:hanging="360"/>
      </w:pPr>
      <w:rPr>
        <w:rFonts w:ascii="Courier New"/>
      </w:rPr>
    </w:lvl>
    <w:lvl w:ilvl="8" w:tplc="EF0E9D5A">
      <w:numFmt w:val="bullet"/>
      <w:lvlText w:val=""/>
      <w:lvlJc w:val="left"/>
      <w:pPr>
        <w:ind w:left="6480" w:hanging="360"/>
      </w:pPr>
      <w:rPr>
        <w:rFonts w:ascii="Wingdings"/>
      </w:rPr>
    </w:lvl>
  </w:abstractNum>
  <w:abstractNum w:abstractNumId="1" w15:restartNumberingAfterBreak="0">
    <w:nsid w:val="044F7252"/>
    <w:multiLevelType w:val="hybridMultilevel"/>
    <w:tmpl w:val="1B1E9082"/>
    <w:lvl w:ilvl="0" w:tplc="74789EE4">
      <w:numFmt w:val="bullet"/>
      <w:lvlText w:val=""/>
      <w:lvlJc w:val="left"/>
      <w:pPr>
        <w:ind w:left="360" w:hanging="360"/>
      </w:pPr>
      <w:rPr>
        <w:rFonts w:ascii="Symbol"/>
      </w:rPr>
    </w:lvl>
    <w:lvl w:ilvl="1" w:tplc="1D06E4A4">
      <w:numFmt w:val="bullet"/>
      <w:lvlText w:val="o"/>
      <w:lvlJc w:val="left"/>
      <w:pPr>
        <w:ind w:left="1800" w:hanging="360"/>
      </w:pPr>
      <w:rPr>
        <w:rFonts w:ascii="Courier New"/>
      </w:rPr>
    </w:lvl>
    <w:lvl w:ilvl="2" w:tplc="04CC4D2C">
      <w:numFmt w:val="bullet"/>
      <w:lvlText w:val=""/>
      <w:lvlJc w:val="left"/>
      <w:pPr>
        <w:ind w:left="2520" w:hanging="360"/>
      </w:pPr>
      <w:rPr>
        <w:rFonts w:ascii="Wingdings"/>
      </w:rPr>
    </w:lvl>
    <w:lvl w:ilvl="3" w:tplc="22B03656">
      <w:numFmt w:val="bullet"/>
      <w:lvlText w:val=""/>
      <w:lvlJc w:val="left"/>
      <w:pPr>
        <w:ind w:left="3240" w:hanging="360"/>
      </w:pPr>
      <w:rPr>
        <w:rFonts w:ascii="Symbol"/>
      </w:rPr>
    </w:lvl>
    <w:lvl w:ilvl="4" w:tplc="005299FE">
      <w:numFmt w:val="bullet"/>
      <w:lvlText w:val="o"/>
      <w:lvlJc w:val="left"/>
      <w:pPr>
        <w:ind w:left="3960" w:hanging="360"/>
      </w:pPr>
      <w:rPr>
        <w:rFonts w:ascii="Courier New"/>
      </w:rPr>
    </w:lvl>
    <w:lvl w:ilvl="5" w:tplc="4EB4D958">
      <w:numFmt w:val="bullet"/>
      <w:lvlText w:val=""/>
      <w:lvlJc w:val="left"/>
      <w:pPr>
        <w:ind w:left="4680" w:hanging="360"/>
      </w:pPr>
      <w:rPr>
        <w:rFonts w:ascii="Wingdings"/>
      </w:rPr>
    </w:lvl>
    <w:lvl w:ilvl="6" w:tplc="A5B0F8B2">
      <w:numFmt w:val="bullet"/>
      <w:lvlText w:val=""/>
      <w:lvlJc w:val="left"/>
      <w:pPr>
        <w:ind w:left="5400" w:hanging="360"/>
      </w:pPr>
      <w:rPr>
        <w:rFonts w:ascii="Symbol"/>
      </w:rPr>
    </w:lvl>
    <w:lvl w:ilvl="7" w:tplc="8C64392A">
      <w:numFmt w:val="bullet"/>
      <w:lvlText w:val="o"/>
      <w:lvlJc w:val="left"/>
      <w:pPr>
        <w:ind w:left="6120" w:hanging="360"/>
      </w:pPr>
      <w:rPr>
        <w:rFonts w:ascii="Courier New"/>
      </w:rPr>
    </w:lvl>
    <w:lvl w:ilvl="8" w:tplc="6DEEACD4">
      <w:numFmt w:val="bullet"/>
      <w:lvlText w:val=""/>
      <w:lvlJc w:val="left"/>
      <w:pPr>
        <w:ind w:left="6840" w:hanging="360"/>
      </w:pPr>
      <w:rPr>
        <w:rFonts w:ascii="Wingdings"/>
      </w:rPr>
    </w:lvl>
  </w:abstractNum>
  <w:abstractNum w:abstractNumId="2" w15:restartNumberingAfterBreak="0">
    <w:nsid w:val="0F960FB5"/>
    <w:multiLevelType w:val="hybridMultilevel"/>
    <w:tmpl w:val="8BF22CCE"/>
    <w:lvl w:ilvl="0" w:tplc="34980C7E">
      <w:start w:val="1"/>
      <w:numFmt w:val="decimal"/>
      <w:lvlText w:val="%1."/>
      <w:lvlJc w:val="left"/>
      <w:pPr>
        <w:ind w:left="720" w:hanging="360"/>
      </w:pPr>
    </w:lvl>
    <w:lvl w:ilvl="1" w:tplc="A980FDDE">
      <w:start w:val="1"/>
      <w:numFmt w:val="decimal"/>
      <w:lvlText w:val="%2."/>
      <w:lvlJc w:val="left"/>
      <w:pPr>
        <w:ind w:left="1440" w:hanging="1080"/>
      </w:pPr>
    </w:lvl>
    <w:lvl w:ilvl="2" w:tplc="D362DEA0">
      <w:start w:val="1"/>
      <w:numFmt w:val="decimal"/>
      <w:lvlText w:val="%3."/>
      <w:lvlJc w:val="left"/>
      <w:pPr>
        <w:ind w:left="2160" w:hanging="1980"/>
      </w:pPr>
    </w:lvl>
    <w:lvl w:ilvl="3" w:tplc="24B807EC">
      <w:start w:val="1"/>
      <w:numFmt w:val="decimal"/>
      <w:lvlText w:val="%4."/>
      <w:lvlJc w:val="left"/>
      <w:pPr>
        <w:ind w:left="2880" w:hanging="2520"/>
      </w:pPr>
    </w:lvl>
    <w:lvl w:ilvl="4" w:tplc="5448BABE">
      <w:start w:val="1"/>
      <w:numFmt w:val="decimal"/>
      <w:lvlText w:val="%5."/>
      <w:lvlJc w:val="left"/>
      <w:pPr>
        <w:ind w:left="3600" w:hanging="3240"/>
      </w:pPr>
    </w:lvl>
    <w:lvl w:ilvl="5" w:tplc="B2862C0E">
      <w:start w:val="1"/>
      <w:numFmt w:val="decimal"/>
      <w:lvlText w:val="%6."/>
      <w:lvlJc w:val="left"/>
      <w:pPr>
        <w:ind w:left="4320" w:hanging="4140"/>
      </w:pPr>
    </w:lvl>
    <w:lvl w:ilvl="6" w:tplc="91F27BBA">
      <w:start w:val="1"/>
      <w:numFmt w:val="decimal"/>
      <w:lvlText w:val="%7."/>
      <w:lvlJc w:val="left"/>
      <w:pPr>
        <w:ind w:left="5040" w:hanging="4680"/>
      </w:pPr>
    </w:lvl>
    <w:lvl w:ilvl="7" w:tplc="EA76372C">
      <w:start w:val="1"/>
      <w:numFmt w:val="decimal"/>
      <w:lvlText w:val="%8."/>
      <w:lvlJc w:val="left"/>
      <w:pPr>
        <w:ind w:left="5760" w:hanging="5400"/>
      </w:pPr>
    </w:lvl>
    <w:lvl w:ilvl="8" w:tplc="19320246">
      <w:start w:val="1"/>
      <w:numFmt w:val="decimal"/>
      <w:lvlText w:val="%9."/>
      <w:lvlJc w:val="left"/>
      <w:pPr>
        <w:ind w:left="6480" w:hanging="6300"/>
      </w:pPr>
    </w:lvl>
  </w:abstractNum>
  <w:abstractNum w:abstractNumId="3" w15:restartNumberingAfterBreak="0">
    <w:nsid w:val="169211BF"/>
    <w:multiLevelType w:val="hybridMultilevel"/>
    <w:tmpl w:val="161A53B0"/>
    <w:lvl w:ilvl="0" w:tplc="0284D06E">
      <w:numFmt w:val="bullet"/>
      <w:lvlText w:val=""/>
      <w:lvlJc w:val="left"/>
      <w:pPr>
        <w:ind w:left="360" w:hanging="360"/>
      </w:pPr>
      <w:rPr>
        <w:rFonts w:ascii="Symbol"/>
      </w:rPr>
    </w:lvl>
    <w:lvl w:ilvl="1" w:tplc="91B409D2">
      <w:numFmt w:val="bullet"/>
      <w:lvlText w:val="o"/>
      <w:lvlJc w:val="left"/>
      <w:pPr>
        <w:ind w:left="1080" w:hanging="360"/>
      </w:pPr>
      <w:rPr>
        <w:rFonts w:ascii="Courier New"/>
      </w:rPr>
    </w:lvl>
    <w:lvl w:ilvl="2" w:tplc="33F6BBDE">
      <w:numFmt w:val="bullet"/>
      <w:lvlText w:val=""/>
      <w:lvlJc w:val="left"/>
      <w:pPr>
        <w:ind w:left="1800" w:hanging="360"/>
      </w:pPr>
      <w:rPr>
        <w:rFonts w:ascii="Wingdings"/>
      </w:rPr>
    </w:lvl>
    <w:lvl w:ilvl="3" w:tplc="E730BEC8">
      <w:numFmt w:val="bullet"/>
      <w:lvlText w:val=""/>
      <w:lvlJc w:val="left"/>
      <w:pPr>
        <w:ind w:left="2520" w:hanging="360"/>
      </w:pPr>
      <w:rPr>
        <w:rFonts w:ascii="Symbol"/>
      </w:rPr>
    </w:lvl>
    <w:lvl w:ilvl="4" w:tplc="A5AEA64E">
      <w:numFmt w:val="bullet"/>
      <w:lvlText w:val="o"/>
      <w:lvlJc w:val="left"/>
      <w:pPr>
        <w:ind w:left="3240" w:hanging="360"/>
      </w:pPr>
      <w:rPr>
        <w:rFonts w:ascii="Courier New"/>
      </w:rPr>
    </w:lvl>
    <w:lvl w:ilvl="5" w:tplc="8C70406E">
      <w:numFmt w:val="bullet"/>
      <w:lvlText w:val=""/>
      <w:lvlJc w:val="left"/>
      <w:pPr>
        <w:ind w:left="3960" w:hanging="360"/>
      </w:pPr>
      <w:rPr>
        <w:rFonts w:ascii="Wingdings"/>
      </w:rPr>
    </w:lvl>
    <w:lvl w:ilvl="6" w:tplc="3C1A175C">
      <w:numFmt w:val="bullet"/>
      <w:lvlText w:val=""/>
      <w:lvlJc w:val="left"/>
      <w:pPr>
        <w:ind w:left="4680" w:hanging="360"/>
      </w:pPr>
      <w:rPr>
        <w:rFonts w:ascii="Symbol"/>
      </w:rPr>
    </w:lvl>
    <w:lvl w:ilvl="7" w:tplc="6FFA32DA">
      <w:numFmt w:val="bullet"/>
      <w:lvlText w:val="o"/>
      <w:lvlJc w:val="left"/>
      <w:pPr>
        <w:ind w:left="5400" w:hanging="360"/>
      </w:pPr>
      <w:rPr>
        <w:rFonts w:ascii="Courier New"/>
      </w:rPr>
    </w:lvl>
    <w:lvl w:ilvl="8" w:tplc="3BEEA646">
      <w:numFmt w:val="bullet"/>
      <w:lvlText w:val=""/>
      <w:lvlJc w:val="left"/>
      <w:pPr>
        <w:ind w:left="6120" w:hanging="360"/>
      </w:pPr>
      <w:rPr>
        <w:rFonts w:ascii="Wingdings"/>
      </w:rPr>
    </w:lvl>
  </w:abstractNum>
  <w:abstractNum w:abstractNumId="4" w15:restartNumberingAfterBreak="0">
    <w:nsid w:val="19550C5D"/>
    <w:multiLevelType w:val="hybridMultilevel"/>
    <w:tmpl w:val="E564CC84"/>
    <w:lvl w:ilvl="0" w:tplc="96DE7102">
      <w:numFmt w:val="bullet"/>
      <w:lvlText w:val=""/>
      <w:lvlJc w:val="left"/>
      <w:pPr>
        <w:ind w:left="720" w:hanging="360"/>
      </w:pPr>
      <w:rPr>
        <w:rFonts w:ascii="Symbol"/>
      </w:rPr>
    </w:lvl>
    <w:lvl w:ilvl="1" w:tplc="FBB62348">
      <w:numFmt w:val="bullet"/>
      <w:lvlText w:val="o"/>
      <w:lvlJc w:val="left"/>
      <w:pPr>
        <w:ind w:left="1440" w:hanging="360"/>
      </w:pPr>
      <w:rPr>
        <w:rFonts w:ascii="Courier New"/>
      </w:rPr>
    </w:lvl>
    <w:lvl w:ilvl="2" w:tplc="D5605720">
      <w:numFmt w:val="bullet"/>
      <w:lvlText w:val=""/>
      <w:lvlJc w:val="left"/>
      <w:pPr>
        <w:ind w:left="2160" w:hanging="360"/>
      </w:pPr>
      <w:rPr>
        <w:rFonts w:ascii="Wingdings"/>
      </w:rPr>
    </w:lvl>
    <w:lvl w:ilvl="3" w:tplc="00E0E970">
      <w:numFmt w:val="bullet"/>
      <w:lvlText w:val=""/>
      <w:lvlJc w:val="left"/>
      <w:pPr>
        <w:ind w:left="2880" w:hanging="360"/>
      </w:pPr>
      <w:rPr>
        <w:rFonts w:ascii="Symbol"/>
      </w:rPr>
    </w:lvl>
    <w:lvl w:ilvl="4" w:tplc="1BD65ACA">
      <w:numFmt w:val="bullet"/>
      <w:lvlText w:val="o"/>
      <w:lvlJc w:val="left"/>
      <w:pPr>
        <w:ind w:left="3600" w:hanging="360"/>
      </w:pPr>
      <w:rPr>
        <w:rFonts w:ascii="Courier New"/>
      </w:rPr>
    </w:lvl>
    <w:lvl w:ilvl="5" w:tplc="52BEC92A">
      <w:numFmt w:val="bullet"/>
      <w:lvlText w:val=""/>
      <w:lvlJc w:val="left"/>
      <w:pPr>
        <w:ind w:left="4320" w:hanging="360"/>
      </w:pPr>
      <w:rPr>
        <w:rFonts w:ascii="Wingdings"/>
      </w:rPr>
    </w:lvl>
    <w:lvl w:ilvl="6" w:tplc="F2F41826">
      <w:numFmt w:val="bullet"/>
      <w:lvlText w:val=""/>
      <w:lvlJc w:val="left"/>
      <w:pPr>
        <w:ind w:left="5040" w:hanging="360"/>
      </w:pPr>
      <w:rPr>
        <w:rFonts w:ascii="Symbol"/>
      </w:rPr>
    </w:lvl>
    <w:lvl w:ilvl="7" w:tplc="CC2657D2">
      <w:numFmt w:val="bullet"/>
      <w:lvlText w:val="o"/>
      <w:lvlJc w:val="left"/>
      <w:pPr>
        <w:ind w:left="5760" w:hanging="360"/>
      </w:pPr>
      <w:rPr>
        <w:rFonts w:ascii="Courier New"/>
      </w:rPr>
    </w:lvl>
    <w:lvl w:ilvl="8" w:tplc="7C4C132E">
      <w:numFmt w:val="bullet"/>
      <w:lvlText w:val=""/>
      <w:lvlJc w:val="left"/>
      <w:pPr>
        <w:ind w:left="6480" w:hanging="360"/>
      </w:pPr>
      <w:rPr>
        <w:rFonts w:ascii="Wingdings"/>
      </w:rPr>
    </w:lvl>
  </w:abstractNum>
  <w:abstractNum w:abstractNumId="5" w15:restartNumberingAfterBreak="0">
    <w:nsid w:val="210A2979"/>
    <w:multiLevelType w:val="hybridMultilevel"/>
    <w:tmpl w:val="883A8A4C"/>
    <w:lvl w:ilvl="0" w:tplc="EB166E36">
      <w:numFmt w:val="bullet"/>
      <w:lvlText w:val="-"/>
      <w:lvlJc w:val="left"/>
      <w:pPr>
        <w:ind w:left="720" w:hanging="360"/>
      </w:pPr>
      <w:rPr>
        <w:rFonts w:ascii="Arial-BoldMT"/>
        <w:b/>
        <w:color w:val="000000"/>
      </w:rPr>
    </w:lvl>
    <w:lvl w:ilvl="1" w:tplc="7D769D66">
      <w:numFmt w:val="bullet"/>
      <w:lvlText w:val="o"/>
      <w:lvlJc w:val="left"/>
      <w:pPr>
        <w:ind w:left="1440" w:hanging="360"/>
      </w:pPr>
      <w:rPr>
        <w:rFonts w:ascii="Courier New"/>
      </w:rPr>
    </w:lvl>
    <w:lvl w:ilvl="2" w:tplc="FACE7DA2">
      <w:numFmt w:val="bullet"/>
      <w:lvlText w:val=""/>
      <w:lvlJc w:val="left"/>
      <w:pPr>
        <w:ind w:left="2160" w:hanging="360"/>
      </w:pPr>
      <w:rPr>
        <w:rFonts w:ascii="Wingdings"/>
      </w:rPr>
    </w:lvl>
    <w:lvl w:ilvl="3" w:tplc="0BAAF51C">
      <w:numFmt w:val="bullet"/>
      <w:lvlText w:val=""/>
      <w:lvlJc w:val="left"/>
      <w:pPr>
        <w:ind w:left="2880" w:hanging="360"/>
      </w:pPr>
      <w:rPr>
        <w:rFonts w:ascii="Symbol"/>
      </w:rPr>
    </w:lvl>
    <w:lvl w:ilvl="4" w:tplc="E81628DA">
      <w:numFmt w:val="bullet"/>
      <w:lvlText w:val="o"/>
      <w:lvlJc w:val="left"/>
      <w:pPr>
        <w:ind w:left="3600" w:hanging="360"/>
      </w:pPr>
      <w:rPr>
        <w:rFonts w:ascii="Courier New"/>
      </w:rPr>
    </w:lvl>
    <w:lvl w:ilvl="5" w:tplc="AC769AE4">
      <w:numFmt w:val="bullet"/>
      <w:lvlText w:val=""/>
      <w:lvlJc w:val="left"/>
      <w:pPr>
        <w:ind w:left="4320" w:hanging="360"/>
      </w:pPr>
      <w:rPr>
        <w:rFonts w:ascii="Wingdings"/>
      </w:rPr>
    </w:lvl>
    <w:lvl w:ilvl="6" w:tplc="86F28ADA">
      <w:numFmt w:val="bullet"/>
      <w:lvlText w:val=""/>
      <w:lvlJc w:val="left"/>
      <w:pPr>
        <w:ind w:left="5040" w:hanging="360"/>
      </w:pPr>
      <w:rPr>
        <w:rFonts w:ascii="Symbol"/>
      </w:rPr>
    </w:lvl>
    <w:lvl w:ilvl="7" w:tplc="6052B29E">
      <w:numFmt w:val="bullet"/>
      <w:lvlText w:val="o"/>
      <w:lvlJc w:val="left"/>
      <w:pPr>
        <w:ind w:left="5760" w:hanging="360"/>
      </w:pPr>
      <w:rPr>
        <w:rFonts w:ascii="Courier New"/>
      </w:rPr>
    </w:lvl>
    <w:lvl w:ilvl="8" w:tplc="0660D6A4">
      <w:numFmt w:val="bullet"/>
      <w:lvlText w:val=""/>
      <w:lvlJc w:val="left"/>
      <w:pPr>
        <w:ind w:left="6480" w:hanging="360"/>
      </w:pPr>
      <w:rPr>
        <w:rFonts w:ascii="Wingdings"/>
      </w:rPr>
    </w:lvl>
  </w:abstractNum>
  <w:abstractNum w:abstractNumId="6" w15:restartNumberingAfterBreak="0">
    <w:nsid w:val="47637494"/>
    <w:multiLevelType w:val="hybridMultilevel"/>
    <w:tmpl w:val="2E8290DA"/>
    <w:lvl w:ilvl="0" w:tplc="982403D6">
      <w:numFmt w:val="bullet"/>
      <w:lvlText w:val=""/>
      <w:lvlJc w:val="left"/>
      <w:pPr>
        <w:ind w:left="360" w:hanging="360"/>
      </w:pPr>
      <w:rPr>
        <w:rFonts w:ascii="Symbol"/>
      </w:rPr>
    </w:lvl>
    <w:lvl w:ilvl="1" w:tplc="69A8B7C0">
      <w:numFmt w:val="bullet"/>
      <w:lvlText w:val="o"/>
      <w:lvlJc w:val="left"/>
      <w:pPr>
        <w:ind w:left="1080" w:hanging="360"/>
      </w:pPr>
      <w:rPr>
        <w:rFonts w:ascii="Courier New"/>
      </w:rPr>
    </w:lvl>
    <w:lvl w:ilvl="2" w:tplc="CE3C6D48">
      <w:numFmt w:val="bullet"/>
      <w:lvlText w:val=""/>
      <w:lvlJc w:val="left"/>
      <w:pPr>
        <w:ind w:left="1800" w:hanging="360"/>
      </w:pPr>
      <w:rPr>
        <w:rFonts w:ascii="Wingdings"/>
      </w:rPr>
    </w:lvl>
    <w:lvl w:ilvl="3" w:tplc="DBF6F6EA">
      <w:numFmt w:val="bullet"/>
      <w:lvlText w:val=""/>
      <w:lvlJc w:val="left"/>
      <w:pPr>
        <w:ind w:left="2520" w:hanging="360"/>
      </w:pPr>
      <w:rPr>
        <w:rFonts w:ascii="Symbol"/>
      </w:rPr>
    </w:lvl>
    <w:lvl w:ilvl="4" w:tplc="24DA21E6">
      <w:numFmt w:val="bullet"/>
      <w:lvlText w:val="o"/>
      <w:lvlJc w:val="left"/>
      <w:pPr>
        <w:ind w:left="3240" w:hanging="360"/>
      </w:pPr>
      <w:rPr>
        <w:rFonts w:ascii="Courier New"/>
      </w:rPr>
    </w:lvl>
    <w:lvl w:ilvl="5" w:tplc="ECA665C6">
      <w:numFmt w:val="bullet"/>
      <w:lvlText w:val=""/>
      <w:lvlJc w:val="left"/>
      <w:pPr>
        <w:ind w:left="3960" w:hanging="360"/>
      </w:pPr>
      <w:rPr>
        <w:rFonts w:ascii="Wingdings"/>
      </w:rPr>
    </w:lvl>
    <w:lvl w:ilvl="6" w:tplc="DB284D06">
      <w:numFmt w:val="bullet"/>
      <w:lvlText w:val=""/>
      <w:lvlJc w:val="left"/>
      <w:pPr>
        <w:ind w:left="4680" w:hanging="360"/>
      </w:pPr>
      <w:rPr>
        <w:rFonts w:ascii="Symbol"/>
      </w:rPr>
    </w:lvl>
    <w:lvl w:ilvl="7" w:tplc="590CAC98">
      <w:numFmt w:val="bullet"/>
      <w:lvlText w:val="o"/>
      <w:lvlJc w:val="left"/>
      <w:pPr>
        <w:ind w:left="5400" w:hanging="360"/>
      </w:pPr>
      <w:rPr>
        <w:rFonts w:ascii="Courier New"/>
      </w:rPr>
    </w:lvl>
    <w:lvl w:ilvl="8" w:tplc="BF7693D6">
      <w:numFmt w:val="bullet"/>
      <w:lvlText w:val=""/>
      <w:lvlJc w:val="left"/>
      <w:pPr>
        <w:ind w:left="6120" w:hanging="360"/>
      </w:pPr>
      <w:rPr>
        <w:rFonts w:ascii="Wingdings"/>
      </w:rPr>
    </w:lvl>
  </w:abstractNum>
  <w:abstractNum w:abstractNumId="7" w15:restartNumberingAfterBreak="0">
    <w:nsid w:val="5187694D"/>
    <w:multiLevelType w:val="hybridMultilevel"/>
    <w:tmpl w:val="E348CD30"/>
    <w:lvl w:ilvl="0" w:tplc="54663F54">
      <w:numFmt w:val="bullet"/>
      <w:lvlText w:val=""/>
      <w:lvlJc w:val="left"/>
      <w:pPr>
        <w:ind w:left="360" w:hanging="360"/>
      </w:pPr>
      <w:rPr>
        <w:rFonts w:ascii="Wingdings"/>
        <w:color w:val="C0504D"/>
      </w:rPr>
    </w:lvl>
    <w:lvl w:ilvl="1" w:tplc="C2B091E8">
      <w:numFmt w:val="bullet"/>
      <w:lvlText w:val="o"/>
      <w:lvlJc w:val="left"/>
      <w:pPr>
        <w:ind w:left="1080" w:hanging="360"/>
      </w:pPr>
      <w:rPr>
        <w:rFonts w:ascii="Courier New"/>
      </w:rPr>
    </w:lvl>
    <w:lvl w:ilvl="2" w:tplc="E3BE6BEC">
      <w:numFmt w:val="bullet"/>
      <w:lvlText w:val=""/>
      <w:lvlJc w:val="left"/>
      <w:pPr>
        <w:ind w:left="1800" w:hanging="360"/>
      </w:pPr>
      <w:rPr>
        <w:rFonts w:ascii="Wingdings"/>
      </w:rPr>
    </w:lvl>
    <w:lvl w:ilvl="3" w:tplc="BFC468BE">
      <w:numFmt w:val="bullet"/>
      <w:lvlText w:val=""/>
      <w:lvlJc w:val="left"/>
      <w:pPr>
        <w:ind w:left="2520" w:hanging="360"/>
      </w:pPr>
      <w:rPr>
        <w:rFonts w:ascii="Symbol"/>
      </w:rPr>
    </w:lvl>
    <w:lvl w:ilvl="4" w:tplc="AD68F0FC">
      <w:numFmt w:val="bullet"/>
      <w:lvlText w:val="o"/>
      <w:lvlJc w:val="left"/>
      <w:pPr>
        <w:ind w:left="3240" w:hanging="360"/>
      </w:pPr>
      <w:rPr>
        <w:rFonts w:ascii="Courier New"/>
      </w:rPr>
    </w:lvl>
    <w:lvl w:ilvl="5" w:tplc="BE1E192C">
      <w:numFmt w:val="bullet"/>
      <w:lvlText w:val=""/>
      <w:lvlJc w:val="left"/>
      <w:pPr>
        <w:ind w:left="3960" w:hanging="360"/>
      </w:pPr>
      <w:rPr>
        <w:rFonts w:ascii="Wingdings"/>
      </w:rPr>
    </w:lvl>
    <w:lvl w:ilvl="6" w:tplc="173A7EF4">
      <w:numFmt w:val="bullet"/>
      <w:lvlText w:val=""/>
      <w:lvlJc w:val="left"/>
      <w:pPr>
        <w:ind w:left="4680" w:hanging="360"/>
      </w:pPr>
      <w:rPr>
        <w:rFonts w:ascii="Symbol"/>
      </w:rPr>
    </w:lvl>
    <w:lvl w:ilvl="7" w:tplc="DF6AA296">
      <w:numFmt w:val="bullet"/>
      <w:lvlText w:val="o"/>
      <w:lvlJc w:val="left"/>
      <w:pPr>
        <w:ind w:left="5400" w:hanging="360"/>
      </w:pPr>
      <w:rPr>
        <w:rFonts w:ascii="Courier New"/>
      </w:rPr>
    </w:lvl>
    <w:lvl w:ilvl="8" w:tplc="D4EE2B20">
      <w:numFmt w:val="bullet"/>
      <w:lvlText w:val=""/>
      <w:lvlJc w:val="left"/>
      <w:pPr>
        <w:ind w:left="6120" w:hanging="360"/>
      </w:pPr>
      <w:rPr>
        <w:rFonts w:ascii="Wingdings"/>
      </w:rPr>
    </w:lvl>
  </w:abstractNum>
  <w:abstractNum w:abstractNumId="8" w15:restartNumberingAfterBreak="0">
    <w:nsid w:val="6A726731"/>
    <w:multiLevelType w:val="hybridMultilevel"/>
    <w:tmpl w:val="09F2D1A6"/>
    <w:lvl w:ilvl="0" w:tplc="6B02CDDE">
      <w:numFmt w:val="bullet"/>
      <w:lvlText w:val="-"/>
      <w:lvlJc w:val="left"/>
      <w:pPr>
        <w:ind w:left="720" w:hanging="360"/>
      </w:pPr>
      <w:rPr>
        <w:rFonts w:ascii="Times New Roman"/>
      </w:rPr>
    </w:lvl>
    <w:lvl w:ilvl="1" w:tplc="677A1716">
      <w:numFmt w:val="bullet"/>
      <w:lvlText w:val="o"/>
      <w:lvlJc w:val="left"/>
      <w:pPr>
        <w:ind w:left="2160" w:hanging="360"/>
      </w:pPr>
      <w:rPr>
        <w:rFonts w:ascii="Courier New"/>
      </w:rPr>
    </w:lvl>
    <w:lvl w:ilvl="2" w:tplc="2370EC76">
      <w:numFmt w:val="bullet"/>
      <w:lvlText w:val=""/>
      <w:lvlJc w:val="left"/>
      <w:pPr>
        <w:ind w:left="2880" w:hanging="360"/>
      </w:pPr>
      <w:rPr>
        <w:rFonts w:ascii="Wingdings"/>
      </w:rPr>
    </w:lvl>
    <w:lvl w:ilvl="3" w:tplc="28D61622">
      <w:numFmt w:val="bullet"/>
      <w:lvlText w:val=""/>
      <w:lvlJc w:val="left"/>
      <w:pPr>
        <w:ind w:left="3600" w:hanging="360"/>
      </w:pPr>
      <w:rPr>
        <w:rFonts w:ascii="Symbol"/>
      </w:rPr>
    </w:lvl>
    <w:lvl w:ilvl="4" w:tplc="5F6E7A92">
      <w:numFmt w:val="bullet"/>
      <w:lvlText w:val="o"/>
      <w:lvlJc w:val="left"/>
      <w:pPr>
        <w:ind w:left="4320" w:hanging="360"/>
      </w:pPr>
      <w:rPr>
        <w:rFonts w:ascii="Courier New"/>
      </w:rPr>
    </w:lvl>
    <w:lvl w:ilvl="5" w:tplc="A1420406">
      <w:numFmt w:val="bullet"/>
      <w:lvlText w:val=""/>
      <w:lvlJc w:val="left"/>
      <w:pPr>
        <w:ind w:left="5040" w:hanging="360"/>
      </w:pPr>
      <w:rPr>
        <w:rFonts w:ascii="Wingdings"/>
      </w:rPr>
    </w:lvl>
    <w:lvl w:ilvl="6" w:tplc="A0987C88">
      <w:numFmt w:val="bullet"/>
      <w:lvlText w:val=""/>
      <w:lvlJc w:val="left"/>
      <w:pPr>
        <w:ind w:left="5760" w:hanging="360"/>
      </w:pPr>
      <w:rPr>
        <w:rFonts w:ascii="Symbol"/>
      </w:rPr>
    </w:lvl>
    <w:lvl w:ilvl="7" w:tplc="00EE1222">
      <w:numFmt w:val="bullet"/>
      <w:lvlText w:val="o"/>
      <w:lvlJc w:val="left"/>
      <w:pPr>
        <w:ind w:left="6480" w:hanging="360"/>
      </w:pPr>
      <w:rPr>
        <w:rFonts w:ascii="Courier New"/>
      </w:rPr>
    </w:lvl>
    <w:lvl w:ilvl="8" w:tplc="28ACD0C2">
      <w:numFmt w:val="bullet"/>
      <w:lvlText w:val=""/>
      <w:lvlJc w:val="left"/>
      <w:pPr>
        <w:ind w:left="7200" w:hanging="360"/>
      </w:pPr>
      <w:rPr>
        <w:rFonts w:ascii="Wingdings"/>
      </w:rPr>
    </w:lvl>
  </w:abstractNum>
  <w:abstractNum w:abstractNumId="9" w15:restartNumberingAfterBreak="0">
    <w:nsid w:val="78285DE4"/>
    <w:multiLevelType w:val="hybridMultilevel"/>
    <w:tmpl w:val="745EA5F0"/>
    <w:lvl w:ilvl="0" w:tplc="92F8BC86">
      <w:numFmt w:val="bullet"/>
      <w:lvlText w:val=""/>
      <w:lvlJc w:val="left"/>
      <w:pPr>
        <w:ind w:left="360" w:hanging="360"/>
      </w:pPr>
      <w:rPr>
        <w:rFonts w:ascii="Wingdings"/>
        <w:color w:val="C0504D"/>
      </w:rPr>
    </w:lvl>
    <w:lvl w:ilvl="1" w:tplc="F842B8D0">
      <w:numFmt w:val="bullet"/>
      <w:lvlText w:val="o"/>
      <w:lvlJc w:val="left"/>
      <w:pPr>
        <w:ind w:left="1080" w:hanging="360"/>
      </w:pPr>
      <w:rPr>
        <w:rFonts w:ascii="Courier New"/>
      </w:rPr>
    </w:lvl>
    <w:lvl w:ilvl="2" w:tplc="A0545912">
      <w:numFmt w:val="bullet"/>
      <w:lvlText w:val=""/>
      <w:lvlJc w:val="left"/>
      <w:pPr>
        <w:ind w:left="1800" w:hanging="360"/>
      </w:pPr>
      <w:rPr>
        <w:rFonts w:ascii="Wingdings"/>
      </w:rPr>
    </w:lvl>
    <w:lvl w:ilvl="3" w:tplc="59EC28DE">
      <w:numFmt w:val="bullet"/>
      <w:lvlText w:val=""/>
      <w:lvlJc w:val="left"/>
      <w:pPr>
        <w:ind w:left="2520" w:hanging="360"/>
      </w:pPr>
      <w:rPr>
        <w:rFonts w:ascii="Symbol"/>
      </w:rPr>
    </w:lvl>
    <w:lvl w:ilvl="4" w:tplc="1B40D070">
      <w:numFmt w:val="bullet"/>
      <w:lvlText w:val="o"/>
      <w:lvlJc w:val="left"/>
      <w:pPr>
        <w:ind w:left="3240" w:hanging="360"/>
      </w:pPr>
      <w:rPr>
        <w:rFonts w:ascii="Courier New"/>
      </w:rPr>
    </w:lvl>
    <w:lvl w:ilvl="5" w:tplc="12B8A434">
      <w:numFmt w:val="bullet"/>
      <w:lvlText w:val=""/>
      <w:lvlJc w:val="left"/>
      <w:pPr>
        <w:ind w:left="3960" w:hanging="360"/>
      </w:pPr>
      <w:rPr>
        <w:rFonts w:ascii="Wingdings"/>
      </w:rPr>
    </w:lvl>
    <w:lvl w:ilvl="6" w:tplc="C7020A14">
      <w:numFmt w:val="bullet"/>
      <w:lvlText w:val=""/>
      <w:lvlJc w:val="left"/>
      <w:pPr>
        <w:ind w:left="4680" w:hanging="360"/>
      </w:pPr>
      <w:rPr>
        <w:rFonts w:ascii="Symbol"/>
      </w:rPr>
    </w:lvl>
    <w:lvl w:ilvl="7" w:tplc="1F22A470">
      <w:numFmt w:val="bullet"/>
      <w:lvlText w:val="o"/>
      <w:lvlJc w:val="left"/>
      <w:pPr>
        <w:ind w:left="5400" w:hanging="360"/>
      </w:pPr>
      <w:rPr>
        <w:rFonts w:ascii="Courier New"/>
      </w:rPr>
    </w:lvl>
    <w:lvl w:ilvl="8" w:tplc="0178CE52">
      <w:numFmt w:val="bullet"/>
      <w:lvlText w:val=""/>
      <w:lvlJc w:val="left"/>
      <w:pPr>
        <w:ind w:left="6120" w:hanging="360"/>
      </w:pPr>
      <w:rPr>
        <w:rFonts w:ascii="Wingdings"/>
      </w:rPr>
    </w:lvl>
  </w:abstractNum>
  <w:abstractNum w:abstractNumId="10" w15:restartNumberingAfterBreak="0">
    <w:nsid w:val="78D12E5B"/>
    <w:multiLevelType w:val="multilevel"/>
    <w:tmpl w:val="E87A2C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
  </w:num>
  <w:num w:numId="3">
    <w:abstractNumId w:val="9"/>
  </w:num>
  <w:num w:numId="4">
    <w:abstractNumId w:val="7"/>
  </w:num>
  <w:num w:numId="5">
    <w:abstractNumId w:val="8"/>
  </w:num>
  <w:num w:numId="6">
    <w:abstractNumId w:val="4"/>
  </w:num>
  <w:num w:numId="7">
    <w:abstractNumId w:val="3"/>
  </w:num>
  <w:num w:numId="8">
    <w:abstractNumId w:val="5"/>
  </w:num>
  <w:num w:numId="9">
    <w:abstractNumId w:val="0"/>
  </w:num>
  <w:num w:numId="10">
    <w:abstractNumId w:val="2"/>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AA6F2E"/>
    <w:rsid w:val="0072574C"/>
    <w:rsid w:val="007A2423"/>
    <w:rsid w:val="0093671A"/>
    <w:rsid w:val="00AA6F2E"/>
    <w:rsid w:val="00F65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A107C"/>
  <w15:docId w15:val="{5729F2A6-4094-4561-8326-9669B761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pPr>
      <w:spacing w:before="480"/>
      <w:outlineLvl w:val="0"/>
    </w:pPr>
    <w:rPr>
      <w:b/>
      <w:color w:val="345A8A"/>
      <w:sz w:val="32"/>
    </w:rPr>
  </w:style>
  <w:style w:type="paragraph" w:styleId="Heading2">
    <w:name w:val="heading 2"/>
    <w:basedOn w:val="Normal"/>
    <w:qFormat/>
    <w:pPr>
      <w:spacing w:before="200"/>
      <w:outlineLvl w:val="1"/>
    </w:pPr>
    <w:rPr>
      <w:b/>
      <w:color w:val="4F81BD"/>
      <w:sz w:val="26"/>
    </w:rPr>
  </w:style>
  <w:style w:type="paragraph" w:styleId="Heading3">
    <w:name w:val="heading 3"/>
    <w:basedOn w:val="Normal"/>
    <w:qFormat/>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rFonts w:ascii="Tahoma"/>
      <w:sz w:val="16"/>
      <w:szCs w:val="16"/>
    </w:rPr>
  </w:style>
  <w:style w:type="character" w:customStyle="1" w:styleId="BalloonTextChar">
    <w:name w:val="Balloon Text Char"/>
    <w:basedOn w:val="DefaultParagraphFont"/>
    <w:qFormat/>
    <w:rPr>
      <w:rFonts w:ascii="Tahoma"/>
      <w:sz w:val="16"/>
      <w:szCs w:val="16"/>
    </w:rPr>
  </w:style>
  <w:style w:type="paragraph" w:styleId="BodyText">
    <w:name w:val="Body Text"/>
    <w:basedOn w:val="Normal"/>
    <w:qFormat/>
    <w:pPr>
      <w:spacing w:before="120" w:after="120"/>
      <w:jc w:val="both"/>
    </w:pPr>
    <w:rPr>
      <w:rFonts w:ascii="Arial"/>
    </w:rPr>
  </w:style>
  <w:style w:type="paragraph" w:styleId="ListParagraph">
    <w:name w:val="List Paragraph"/>
    <w:basedOn w:val="Normal"/>
    <w:qFormat/>
    <w:pPr>
      <w:ind w:left="720"/>
      <w:contextualSpacing/>
    </w:pPr>
  </w:style>
  <w:style w:type="paragraph" w:styleId="Subtitle">
    <w:name w:val="Subtitle"/>
    <w:basedOn w:val="Normal"/>
    <w:qFormat/>
    <w:rPr>
      <w:i/>
      <w:color w:val="4F81BD"/>
    </w:rPr>
  </w:style>
  <w:style w:type="paragraph" w:styleId="Title">
    <w:name w:val="Title"/>
    <w:basedOn w:val="Normal"/>
    <w:qFormat/>
    <w:pPr>
      <w:spacing w:after="300"/>
    </w:pPr>
    <w:rPr>
      <w:color w:val="17365D"/>
      <w:sz w:val="52"/>
    </w:rPr>
  </w:style>
  <w:style w:type="character" w:customStyle="1" w:styleId="apple-converted-space">
    <w:name w:val="apple-converted-space"/>
    <w:basedOn w:val="DefaultParagraphFont"/>
    <w:qFormat/>
  </w:style>
  <w:style w:type="paragraph" w:customStyle="1" w:styleId="docDefaults">
    <w:name w:val="docDefaults"/>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1341</Words>
  <Characters>7648</Characters>
  <Application>Microsoft Office Word</Application>
  <DocSecurity>0</DocSecurity>
  <Lines>63</Lines>
  <Paragraphs>17</Paragraphs>
  <ScaleCrop>false</ScaleCrop>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Dawnay Playgroup</cp:lastModifiedBy>
  <cp:revision>4</cp:revision>
  <dcterms:created xsi:type="dcterms:W3CDTF">2007-04-30T19:01:00Z</dcterms:created>
  <dcterms:modified xsi:type="dcterms:W3CDTF">2021-11-26T11:48:00Z</dcterms:modified>
</cp:coreProperties>
</file>